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7C1E9" w14:textId="77777777" w:rsidR="00154142" w:rsidRPr="00550C51" w:rsidRDefault="00154142" w:rsidP="002C663E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5369B2D" w14:textId="77777777" w:rsidR="00785B63" w:rsidRPr="002910F0" w:rsidRDefault="00785B63" w:rsidP="002910F0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  <w:shd w:val="clear" w:color="auto" w:fill="FFFFFF"/>
        </w:rPr>
      </w:pPr>
      <w:r w:rsidRPr="002910F0">
        <w:rPr>
          <w:rFonts w:ascii="Calibri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 xml:space="preserve">Codebase Technologies and PaymentComponents </w:t>
      </w:r>
      <w:r w:rsidR="00DD4158" w:rsidRPr="002910F0">
        <w:rPr>
          <w:rFonts w:ascii="Calibri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>Enable Open Banking and Payments</w:t>
      </w:r>
      <w:r w:rsidR="008F6341" w:rsidRPr="002910F0">
        <w:rPr>
          <w:rFonts w:ascii="Calibri" w:hAnsi="Calibri" w:cs="Calibri"/>
          <w:b/>
          <w:bCs/>
          <w:color w:val="000000" w:themeColor="text1"/>
          <w:sz w:val="36"/>
          <w:szCs w:val="36"/>
          <w:shd w:val="clear" w:color="auto" w:fill="FFFFFF"/>
        </w:rPr>
        <w:t xml:space="preserve"> Capabilities</w:t>
      </w:r>
    </w:p>
    <w:p w14:paraId="0AEBCCAA" w14:textId="77777777" w:rsidR="00154142" w:rsidRPr="00550C51" w:rsidRDefault="00154142" w:rsidP="00154142">
      <w:pPr>
        <w:pStyle w:val="m8626178734643171024msolistparagraph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3175BE5" w14:textId="0F19D787" w:rsidR="00550C51" w:rsidRDefault="002910F0" w:rsidP="001E1BA8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8</w:t>
      </w:r>
      <w:r w:rsidRPr="002910F0">
        <w:rPr>
          <w:rFonts w:ascii="Calibri" w:hAnsi="Calibri" w:cs="Calibri"/>
          <w:b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February 2021, </w:t>
      </w:r>
      <w:r w:rsidR="001E1BA8">
        <w:rPr>
          <w:rFonts w:ascii="Calibri" w:hAnsi="Calibri" w:cs="Calibri"/>
          <w:b/>
          <w:bCs/>
          <w:color w:val="000000" w:themeColor="text1"/>
          <w:sz w:val="22"/>
          <w:szCs w:val="22"/>
        </w:rPr>
        <w:t>DUBAI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,</w:t>
      </w:r>
      <w:r w:rsidR="001E1BA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UAE</w:t>
      </w:r>
      <w:r w:rsidR="00154142" w:rsidRPr="00550C5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="001E1BA8">
        <w:rPr>
          <w:rFonts w:ascii="Calibri" w:hAnsi="Calibri" w:cs="Calibri"/>
          <w:color w:val="000000" w:themeColor="text1"/>
          <w:sz w:val="22"/>
          <w:szCs w:val="22"/>
        </w:rPr>
        <w:t>Codebase Technologies (CBT), a leading Global Open API Banking Solutions provider, and PaymentComponents, a global leader in B2B payments and fintech solutions, have entered into a strategic alliance to further</w:t>
      </w:r>
      <w:r w:rsidR="00A82594">
        <w:rPr>
          <w:rFonts w:ascii="Calibri" w:hAnsi="Calibri" w:cs="Calibri"/>
          <w:color w:val="000000" w:themeColor="text1"/>
          <w:sz w:val="22"/>
          <w:szCs w:val="22"/>
        </w:rPr>
        <w:t xml:space="preserve"> drive the Open Banking initiative in the Middle East and North Africa</w:t>
      </w:r>
      <w:r w:rsidR="001E1BA8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22D1445" w14:textId="77777777" w:rsidR="008F6341" w:rsidRDefault="008F6341" w:rsidP="008F6341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66F57C3" w14:textId="77777777" w:rsidR="008F6341" w:rsidRPr="008F6341" w:rsidRDefault="00A2234B" w:rsidP="008F6341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As regulators around the world implement new open banking frameworks and initiatives, banks and financial services providers </w:t>
      </w:r>
      <w:r w:rsidR="00A82594">
        <w:rPr>
          <w:rFonts w:ascii="Calibri" w:hAnsi="Calibri" w:cs="Calibri"/>
          <w:color w:val="000000" w:themeColor="text1"/>
          <w:sz w:val="22"/>
          <w:szCs w:val="22"/>
        </w:rPr>
        <w:t xml:space="preserve">in the MENA region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are developing new ways to utilize open banking to </w:t>
      </w:r>
      <w:r w:rsidR="00117C94">
        <w:rPr>
          <w:rFonts w:ascii="Calibri" w:hAnsi="Calibri" w:cs="Calibri"/>
          <w:color w:val="000000" w:themeColor="text1"/>
          <w:sz w:val="22"/>
          <w:szCs w:val="22"/>
        </w:rPr>
        <w:t>evolve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how robust use of customer data can </w:t>
      </w:r>
      <w:r w:rsidR="00117C94">
        <w:rPr>
          <w:rFonts w:ascii="Calibri" w:hAnsi="Calibri" w:cs="Calibri"/>
          <w:color w:val="000000" w:themeColor="text1"/>
          <w:sz w:val="22"/>
          <w:szCs w:val="22"/>
        </w:rPr>
        <w:t>enable more innovative products</w:t>
      </w:r>
      <w:r w:rsidR="00307929">
        <w:rPr>
          <w:rFonts w:ascii="Calibri" w:hAnsi="Calibri" w:cs="Calibri"/>
          <w:color w:val="000000" w:themeColor="text1"/>
          <w:sz w:val="22"/>
          <w:szCs w:val="22"/>
        </w:rPr>
        <w:t xml:space="preserve"> and services to better serve customers</w:t>
      </w:r>
      <w:r w:rsidR="00117C94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8868C43" w14:textId="77777777" w:rsidR="00BB170B" w:rsidRPr="00550C51" w:rsidRDefault="00BB170B" w:rsidP="001E1BA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CBFCE90" w14:textId="77777777" w:rsidR="00550C51" w:rsidRPr="00550C51" w:rsidRDefault="00DD4158" w:rsidP="001E1BA8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This</w:t>
      </w:r>
      <w:r w:rsidR="00A82594">
        <w:rPr>
          <w:rFonts w:ascii="Calibri" w:hAnsi="Calibri" w:cs="Calibri"/>
          <w:color w:val="000000" w:themeColor="text1"/>
          <w:sz w:val="22"/>
          <w:szCs w:val="22"/>
        </w:rPr>
        <w:t xml:space="preserve"> partnership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is the evolution of CBT’s drive to </w:t>
      </w:r>
      <w:r w:rsidR="00A82594">
        <w:rPr>
          <w:rFonts w:ascii="Calibri" w:hAnsi="Calibri" w:cs="Calibri"/>
          <w:color w:val="000000" w:themeColor="text1"/>
          <w:sz w:val="22"/>
          <w:szCs w:val="22"/>
        </w:rPr>
        <w:t>empower</w:t>
      </w:r>
      <w:r w:rsidR="001E1BA8">
        <w:rPr>
          <w:rFonts w:ascii="Calibri" w:hAnsi="Calibri" w:cs="Calibri"/>
          <w:color w:val="000000" w:themeColor="text1"/>
          <w:sz w:val="22"/>
          <w:szCs w:val="22"/>
        </w:rPr>
        <w:t xml:space="preserve"> current and future Digibanc™ customers </w:t>
      </w:r>
      <w:r w:rsidR="00A82594">
        <w:rPr>
          <w:rFonts w:ascii="Calibri" w:hAnsi="Calibri" w:cs="Calibri"/>
          <w:color w:val="000000" w:themeColor="text1"/>
          <w:sz w:val="22"/>
          <w:szCs w:val="22"/>
        </w:rPr>
        <w:t>in the MENA region with a more expansive range of open banking components and solutions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through its association with the </w:t>
      </w:r>
      <w:r w:rsidR="003B40BE">
        <w:rPr>
          <w:rFonts w:ascii="Calibri" w:hAnsi="Calibri" w:cs="Calibri"/>
          <w:color w:val="000000" w:themeColor="text1"/>
          <w:sz w:val="22"/>
          <w:szCs w:val="22"/>
        </w:rPr>
        <w:t xml:space="preserve">MENA </w:t>
      </w:r>
      <w:r>
        <w:rPr>
          <w:rFonts w:ascii="Calibri" w:hAnsi="Calibri" w:cs="Calibri"/>
          <w:color w:val="000000" w:themeColor="text1"/>
          <w:sz w:val="22"/>
          <w:szCs w:val="22"/>
        </w:rPr>
        <w:t>Open Banking Working Group.</w:t>
      </w:r>
      <w:r w:rsidR="000227E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CBT’s strategic alliance with PaymentComponents will enable current and existing Digibanc™ customers with </w:t>
      </w:r>
      <w:r w:rsidR="009A0363">
        <w:rPr>
          <w:rFonts w:ascii="Calibri" w:hAnsi="Calibri" w:cs="Calibri"/>
          <w:color w:val="000000" w:themeColor="text1"/>
          <w:sz w:val="22"/>
          <w:szCs w:val="22"/>
        </w:rPr>
        <w:t xml:space="preserve">a wider range of </w:t>
      </w:r>
      <w:r w:rsidR="000227ED">
        <w:rPr>
          <w:rFonts w:ascii="Calibri" w:hAnsi="Calibri" w:cs="Calibri"/>
          <w:color w:val="000000" w:themeColor="text1"/>
          <w:sz w:val="22"/>
          <w:szCs w:val="22"/>
        </w:rPr>
        <w:t xml:space="preserve">Open Banking and </w:t>
      </w:r>
      <w:r w:rsidR="000227ED" w:rsidRPr="007F235A">
        <w:rPr>
          <w:rFonts w:ascii="Calibri" w:hAnsi="Calibri" w:cs="Calibri"/>
          <w:color w:val="000000" w:themeColor="text1"/>
          <w:sz w:val="22"/>
          <w:szCs w:val="22"/>
        </w:rPr>
        <w:t>payment</w:t>
      </w:r>
      <w:r w:rsidR="007F235A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9A0363">
        <w:rPr>
          <w:rFonts w:ascii="Calibri" w:hAnsi="Calibri" w:cs="Calibri"/>
          <w:color w:val="000000" w:themeColor="text1"/>
          <w:sz w:val="22"/>
          <w:szCs w:val="22"/>
        </w:rPr>
        <w:t xml:space="preserve"> APIs that include </w:t>
      </w:r>
      <w:r w:rsidR="00550C51" w:rsidRPr="00550C51">
        <w:rPr>
          <w:rFonts w:ascii="Calibri" w:hAnsi="Calibri" w:cs="Calibri"/>
          <w:color w:val="000000" w:themeColor="text1"/>
          <w:sz w:val="22"/>
          <w:szCs w:val="22"/>
        </w:rPr>
        <w:t>Single Euro Payments Area (SEPA)</w:t>
      </w:r>
      <w:r w:rsidR="007C160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550C51" w:rsidRPr="00550C51">
        <w:rPr>
          <w:rFonts w:ascii="Calibri" w:hAnsi="Calibri" w:cs="Calibri"/>
          <w:color w:val="000000" w:themeColor="text1"/>
          <w:sz w:val="22"/>
          <w:szCs w:val="22"/>
        </w:rPr>
        <w:t>SWIFT connectivity services</w:t>
      </w:r>
      <w:r w:rsidR="001E1BA8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C466FB" w:rsidRPr="00C466F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C1603">
        <w:rPr>
          <w:rFonts w:ascii="Calibri" w:hAnsi="Calibri" w:cs="Calibri"/>
          <w:color w:val="000000" w:themeColor="text1"/>
          <w:sz w:val="22"/>
          <w:szCs w:val="22"/>
        </w:rPr>
        <w:t xml:space="preserve">and </w:t>
      </w:r>
      <w:r w:rsidR="001E1BA8">
        <w:rPr>
          <w:rFonts w:ascii="Calibri" w:hAnsi="Calibri" w:cs="Calibri"/>
          <w:color w:val="000000" w:themeColor="text1"/>
          <w:sz w:val="22"/>
          <w:szCs w:val="22"/>
        </w:rPr>
        <w:t xml:space="preserve">simplified </w:t>
      </w:r>
      <w:r w:rsidR="00550C51"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operations </w:t>
      </w:r>
      <w:r w:rsidR="001E1BA8">
        <w:rPr>
          <w:rFonts w:ascii="Calibri" w:hAnsi="Calibri" w:cs="Calibri"/>
          <w:color w:val="000000" w:themeColor="text1"/>
          <w:sz w:val="22"/>
          <w:szCs w:val="22"/>
        </w:rPr>
        <w:t xml:space="preserve">through </w:t>
      </w:r>
      <w:r w:rsidR="00550C51" w:rsidRPr="00550C51">
        <w:rPr>
          <w:rFonts w:ascii="Calibri" w:hAnsi="Calibri" w:cs="Calibri"/>
          <w:color w:val="000000" w:themeColor="text1"/>
          <w:sz w:val="22"/>
          <w:szCs w:val="22"/>
        </w:rPr>
        <w:t>Account Aggregation capabilities.</w:t>
      </w:r>
    </w:p>
    <w:p w14:paraId="15645D8E" w14:textId="77777777" w:rsidR="00550C51" w:rsidRPr="00550C51" w:rsidRDefault="00550C51" w:rsidP="001E1BA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665D226" w14:textId="77777777" w:rsidR="00BB170B" w:rsidRPr="00550C51" w:rsidRDefault="00BB170B" w:rsidP="001E1BA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550C51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Commenting on the partnership, Raheel Iqbal, Managing Partner &amp; Global Product Head at Codebase Technologies, said, </w:t>
      </w:r>
      <w:r w:rsidRPr="00117C9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“</w:t>
      </w:r>
      <w:r w:rsidR="005F06DE" w:rsidRPr="00550C5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Codebase Technologies’</w:t>
      </w:r>
      <w:r w:rsidRPr="00550C5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latest partnership with </w:t>
      </w:r>
      <w:r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PaymentComponents will </w:t>
      </w:r>
      <w:r w:rsidR="00C44F14" w:rsidRPr="00550C51">
        <w:rPr>
          <w:rFonts w:ascii="Calibri" w:hAnsi="Calibri" w:cs="Calibri"/>
          <w:color w:val="000000" w:themeColor="text1"/>
          <w:sz w:val="22"/>
          <w:szCs w:val="22"/>
        </w:rPr>
        <w:t>unlock</w:t>
      </w:r>
      <w:r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 new </w:t>
      </w:r>
      <w:r w:rsidR="005F06DE" w:rsidRPr="00550C51">
        <w:rPr>
          <w:rFonts w:ascii="Calibri" w:hAnsi="Calibri" w:cs="Calibri"/>
          <w:color w:val="000000" w:themeColor="text1"/>
          <w:sz w:val="22"/>
          <w:szCs w:val="22"/>
        </w:rPr>
        <w:t>opportunities</w:t>
      </w:r>
      <w:r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 for our customers</w:t>
      </w:r>
      <w:r w:rsidR="005F06DE" w:rsidRPr="00550C51">
        <w:rPr>
          <w:rFonts w:ascii="Calibri" w:hAnsi="Calibri" w:cs="Calibri"/>
          <w:color w:val="000000" w:themeColor="text1"/>
          <w:sz w:val="22"/>
          <w:szCs w:val="22"/>
        </w:rPr>
        <w:t>, owing to the combined innovation</w:t>
      </w:r>
      <w:r w:rsidR="00BD4487">
        <w:rPr>
          <w:rFonts w:ascii="Calibri" w:hAnsi="Calibri" w:cs="Calibri"/>
          <w:color w:val="000000" w:themeColor="text1"/>
          <w:sz w:val="22"/>
          <w:szCs w:val="22"/>
        </w:rPr>
        <w:t xml:space="preserve">s in </w:t>
      </w:r>
      <w:r w:rsidR="005F06DE"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Open Banking that we can now offer together. We are excited to </w:t>
      </w:r>
      <w:r w:rsidR="00BD4487">
        <w:rPr>
          <w:rFonts w:ascii="Calibri" w:hAnsi="Calibri" w:cs="Calibri"/>
          <w:color w:val="000000" w:themeColor="text1"/>
          <w:sz w:val="22"/>
          <w:szCs w:val="22"/>
        </w:rPr>
        <w:t>embark on</w:t>
      </w:r>
      <w:r w:rsidR="005F06DE"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 this partnership and will continue to keep our customers at the heart of everything we do.</w:t>
      </w:r>
      <w:r w:rsidR="00FD0997" w:rsidRPr="00550C51">
        <w:rPr>
          <w:rFonts w:ascii="Calibri" w:hAnsi="Calibri" w:cs="Calibri"/>
          <w:color w:val="000000" w:themeColor="text1"/>
          <w:sz w:val="22"/>
          <w:szCs w:val="22"/>
        </w:rPr>
        <w:t>”</w:t>
      </w:r>
    </w:p>
    <w:p w14:paraId="4B3BD32C" w14:textId="77777777" w:rsidR="002C663E" w:rsidRPr="00550C51" w:rsidRDefault="002C663E" w:rsidP="001E1BA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550C51">
        <w:rPr>
          <w:rFonts w:ascii="Calibri" w:hAnsi="Calibri" w:cs="Calibri"/>
          <w:color w:val="000000" w:themeColor="text1"/>
          <w:sz w:val="22"/>
          <w:szCs w:val="22"/>
        </w:rPr>
        <w:t> </w:t>
      </w:r>
    </w:p>
    <w:p w14:paraId="512110E1" w14:textId="77777777" w:rsidR="000C41D8" w:rsidRPr="00B17FC4" w:rsidRDefault="00EB52F6" w:rsidP="00DD4158">
      <w:pPr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Zoe Kioustelidou</w:t>
      </w:r>
      <w:r w:rsidR="00FD0997" w:rsidRPr="006C177F"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 xml:space="preserve">Strategic partnership manager at </w:t>
      </w:r>
      <w:r w:rsidR="00FD0997" w:rsidRPr="006C177F">
        <w:rPr>
          <w:rFonts w:ascii="Calibri" w:hAnsi="Calibri" w:cs="Calibri"/>
          <w:b/>
          <w:bCs/>
          <w:sz w:val="22"/>
          <w:szCs w:val="22"/>
        </w:rPr>
        <w:t xml:space="preserve">PaymentComponents, </w:t>
      </w:r>
      <w:r w:rsidR="00FD0997" w:rsidRPr="00550C51">
        <w:rPr>
          <w:rFonts w:ascii="Calibri" w:hAnsi="Calibri" w:cs="Calibri"/>
          <w:b/>
          <w:bCs/>
          <w:color w:val="000000" w:themeColor="text1"/>
          <w:sz w:val="22"/>
          <w:szCs w:val="22"/>
        </w:rPr>
        <w:t>said</w:t>
      </w:r>
      <w:r w:rsidR="00FD0997" w:rsidRPr="00550C51">
        <w:rPr>
          <w:rFonts w:ascii="Calibri" w:hAnsi="Calibri" w:cs="Calibri"/>
          <w:color w:val="000000" w:themeColor="text1"/>
          <w:sz w:val="22"/>
          <w:szCs w:val="22"/>
        </w:rPr>
        <w:t>, “</w:t>
      </w:r>
      <w:r w:rsidR="00E520DA" w:rsidRPr="00550C51">
        <w:rPr>
          <w:rFonts w:ascii="Calibri" w:hAnsi="Calibri" w:cs="Calibri"/>
          <w:color w:val="000000" w:themeColor="text1"/>
          <w:sz w:val="22"/>
          <w:szCs w:val="22"/>
        </w:rPr>
        <w:t>Open Banking APIs allow b</w:t>
      </w:r>
      <w:r w:rsidR="00C44F14"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anks and financial institutions </w:t>
      </w:r>
      <w:r w:rsidR="00E520DA" w:rsidRPr="00550C51">
        <w:rPr>
          <w:rFonts w:ascii="Calibri" w:hAnsi="Calibri" w:cs="Calibri"/>
          <w:color w:val="000000" w:themeColor="text1"/>
          <w:sz w:val="22"/>
          <w:szCs w:val="22"/>
        </w:rPr>
        <w:t>to</w:t>
      </w:r>
      <w:r w:rsidR="00C44F14"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 enrich customer experiences and bet on new revenue streams</w:t>
      </w:r>
      <w:r w:rsidR="00E520DA"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876C0A"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Collaborating with a tech pioneer such as Codebase Technologies allows us to boost our position </w:t>
      </w:r>
      <w:r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876C0A"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s a comprehensive fintech solutions provider </w:t>
      </w:r>
      <w:r>
        <w:rPr>
          <w:rFonts w:ascii="Calibri" w:hAnsi="Calibri" w:cs="Calibri"/>
          <w:color w:val="000000" w:themeColor="text1"/>
          <w:sz w:val="22"/>
          <w:szCs w:val="22"/>
        </w:rPr>
        <w:t>in the region</w:t>
      </w:r>
      <w:r w:rsidR="00876C0A"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E520DA" w:rsidRPr="00550C51">
        <w:rPr>
          <w:rFonts w:ascii="Calibri" w:hAnsi="Calibri" w:cs="Calibri"/>
          <w:color w:val="000000" w:themeColor="text1"/>
          <w:sz w:val="22"/>
          <w:szCs w:val="22"/>
        </w:rPr>
        <w:t xml:space="preserve">The combined strengths from Codebase and PaymentComponents will offer customers </w:t>
      </w:r>
      <w:r w:rsidR="00447E2E" w:rsidRPr="00550C51">
        <w:rPr>
          <w:rFonts w:ascii="Calibri" w:hAnsi="Calibri" w:cs="Calibri"/>
          <w:color w:val="000000" w:themeColor="text1"/>
          <w:sz w:val="22"/>
          <w:szCs w:val="22"/>
        </w:rPr>
        <w:t>exclusive prospects that they can take to market effectively.”</w:t>
      </w:r>
    </w:p>
    <w:p w14:paraId="7C917608" w14:textId="77777777" w:rsidR="00C44F14" w:rsidRPr="00B17FC4" w:rsidRDefault="00C44F14" w:rsidP="002C663E">
      <w:pPr>
        <w:rPr>
          <w:rFonts w:ascii="Calibri" w:hAnsi="Calibri" w:cs="Calibri"/>
          <w:color w:val="222222"/>
          <w:sz w:val="22"/>
          <w:szCs w:val="22"/>
        </w:rPr>
      </w:pPr>
    </w:p>
    <w:p w14:paraId="7369F921" w14:textId="77777777" w:rsidR="000C41D8" w:rsidRPr="00FD3C46" w:rsidRDefault="000C41D8" w:rsidP="000C41D8">
      <w:pPr>
        <w:pStyle w:val="NoSpacing"/>
        <w:rPr>
          <w:rFonts w:cstheme="minorHAnsi"/>
          <w:i/>
          <w:iCs/>
          <w:sz w:val="22"/>
          <w:szCs w:val="22"/>
        </w:rPr>
      </w:pPr>
      <w:r w:rsidRPr="00FD3C46">
        <w:rPr>
          <w:rFonts w:cstheme="minorHAnsi"/>
          <w:b/>
          <w:bCs/>
          <w:i/>
          <w:iCs/>
          <w:sz w:val="22"/>
          <w:szCs w:val="22"/>
        </w:rPr>
        <w:t xml:space="preserve">About Codebase Technologies </w:t>
      </w:r>
    </w:p>
    <w:p w14:paraId="43875A4E" w14:textId="68328685" w:rsidR="000C41D8" w:rsidRPr="00FD3C46" w:rsidRDefault="000C41D8" w:rsidP="000C41D8">
      <w:pPr>
        <w:pStyle w:val="NoSpacing"/>
        <w:jc w:val="both"/>
        <w:rPr>
          <w:rFonts w:cstheme="minorHAnsi"/>
          <w:i/>
          <w:iCs/>
          <w:sz w:val="22"/>
          <w:szCs w:val="22"/>
        </w:rPr>
      </w:pPr>
      <w:r w:rsidRPr="00FD3C46">
        <w:rPr>
          <w:rFonts w:cstheme="minorHAnsi"/>
          <w:i/>
          <w:iCs/>
          <w:sz w:val="22"/>
          <w:szCs w:val="22"/>
        </w:rPr>
        <w:t xml:space="preserve">Codebase Technologies is a leading Global Open API Banking solution provider, at the forefront of enabling banks and financial institutions (both Conventional and Islamic), </w:t>
      </w:r>
      <w:r w:rsidR="002910F0" w:rsidRPr="00FD3C46">
        <w:rPr>
          <w:rFonts w:cstheme="minorHAnsi"/>
          <w:i/>
          <w:iCs/>
          <w:sz w:val="22"/>
          <w:szCs w:val="22"/>
        </w:rPr>
        <w:t>as well as</w:t>
      </w:r>
      <w:r w:rsidRPr="00FD3C46">
        <w:rPr>
          <w:rFonts w:cstheme="minorHAnsi"/>
          <w:i/>
          <w:iCs/>
          <w:sz w:val="22"/>
          <w:szCs w:val="22"/>
        </w:rPr>
        <w:t xml:space="preserve"> the emerging Fintech ecosystem to Demystify Digital Financial Services. We help organizations create and deliver Innovative and Intuitive experiences across customer lifecycle. </w:t>
      </w:r>
    </w:p>
    <w:p w14:paraId="3AA02ACB" w14:textId="77777777" w:rsidR="000C41D8" w:rsidRDefault="000C41D8" w:rsidP="000C41D8">
      <w:pPr>
        <w:pStyle w:val="NormalWeb"/>
        <w:shd w:val="clear" w:color="auto" w:fill="FFFFFF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FD3C4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With presence and customers across 4 continents, Codebase Technologies with its award-winning suite of products, including the innovative 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Digibanc™</w:t>
      </w:r>
      <w:r w:rsidRPr="00FD3C4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a comprehensive one-stop ‘Bank in box’, helps its customers unlock the true potential of the next generation of the digital financial eco-system. </w:t>
      </w:r>
    </w:p>
    <w:p w14:paraId="2D967A06" w14:textId="77777777" w:rsidR="000C41D8" w:rsidRPr="000C41D8" w:rsidRDefault="000C41D8" w:rsidP="000C41D8">
      <w:pPr>
        <w:tabs>
          <w:tab w:val="left" w:pos="2946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C41D8">
        <w:rPr>
          <w:rFonts w:ascii="Calibri" w:hAnsi="Calibri" w:cs="Calibri"/>
          <w:b/>
          <w:bCs/>
          <w:i/>
          <w:iCs/>
          <w:sz w:val="22"/>
          <w:szCs w:val="22"/>
        </w:rPr>
        <w:t>About PaymentComponents</w:t>
      </w:r>
    </w:p>
    <w:p w14:paraId="00D40E94" w14:textId="755F812B" w:rsidR="00371B2A" w:rsidRDefault="00EB52F6" w:rsidP="00EB52F6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 w:rsidRPr="00EB52F6">
        <w:rPr>
          <w:rFonts w:ascii="Calibri" w:hAnsi="Calibri" w:cs="Calibri"/>
          <w:i/>
          <w:iCs/>
          <w:sz w:val="22"/>
          <w:szCs w:val="22"/>
        </w:rPr>
        <w:t xml:space="preserve">PaymentComponents is a global B2B solution provider for the Open Banking age. </w:t>
      </w:r>
      <w:r>
        <w:rPr>
          <w:rFonts w:ascii="Calibri" w:hAnsi="Calibri" w:cs="Calibri"/>
          <w:i/>
          <w:iCs/>
          <w:sz w:val="22"/>
          <w:szCs w:val="22"/>
        </w:rPr>
        <w:t>It provides</w:t>
      </w:r>
      <w:r w:rsidRPr="00EB52F6">
        <w:rPr>
          <w:rFonts w:ascii="Calibri" w:hAnsi="Calibri" w:cs="Calibri"/>
          <w:i/>
          <w:iCs/>
          <w:sz w:val="22"/>
          <w:szCs w:val="22"/>
        </w:rPr>
        <w:t xml:space="preserve"> open and light software components in payments, financial messaging and open banking that can transform your business.</w:t>
      </w:r>
      <w:r w:rsidR="002910F0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B52F6">
        <w:rPr>
          <w:rFonts w:ascii="Calibri" w:hAnsi="Calibri" w:cs="Calibri"/>
          <w:i/>
          <w:iCs/>
          <w:sz w:val="22"/>
          <w:szCs w:val="22"/>
        </w:rPr>
        <w:t xml:space="preserve">Our solutions are the necessary ingredients for more than 60 Banks and </w:t>
      </w:r>
      <w:r w:rsidRPr="00EB52F6">
        <w:rPr>
          <w:rFonts w:ascii="Calibri" w:hAnsi="Calibri" w:cs="Calibri"/>
          <w:i/>
          <w:iCs/>
          <w:sz w:val="22"/>
          <w:szCs w:val="22"/>
        </w:rPr>
        <w:lastRenderedPageBreak/>
        <w:t>Financial Institutions spread across 20 countries, to help them innovate and become digital champions.</w:t>
      </w:r>
    </w:p>
    <w:p w14:paraId="663A78F8" w14:textId="64F35EDF" w:rsidR="002910F0" w:rsidRDefault="002910F0" w:rsidP="002910F0">
      <w:pPr>
        <w:shd w:val="clear" w:color="auto" w:fill="FFFFFF"/>
        <w:rPr>
          <w:rFonts w:ascii="Arial" w:hAnsi="Arial" w:cs="Arial"/>
          <w:i/>
          <w:iCs/>
          <w:color w:val="444444"/>
          <w:sz w:val="20"/>
          <w:szCs w:val="20"/>
        </w:rPr>
      </w:pPr>
      <w:r w:rsidRPr="002910F0">
        <w:rPr>
          <w:rFonts w:ascii="Arial" w:hAnsi="Arial" w:cs="Arial"/>
          <w:i/>
          <w:iCs/>
          <w:color w:val="444444"/>
          <w:sz w:val="20"/>
          <w:szCs w:val="20"/>
        </w:rPr>
        <w:t>For more information, kindly contact:</w:t>
      </w:r>
    </w:p>
    <w:p w14:paraId="678B7BA2" w14:textId="77777777" w:rsidR="002910F0" w:rsidRPr="002910F0" w:rsidRDefault="002910F0" w:rsidP="002910F0">
      <w:pPr>
        <w:shd w:val="clear" w:color="auto" w:fill="FFFFFF"/>
        <w:rPr>
          <w:rFonts w:ascii="Arial" w:hAnsi="Arial" w:cs="Arial"/>
          <w:color w:val="444444"/>
          <w:sz w:val="20"/>
          <w:szCs w:val="20"/>
        </w:rPr>
      </w:pPr>
    </w:p>
    <w:p w14:paraId="6C3FC1EC" w14:textId="73D4CF5A" w:rsidR="002910F0" w:rsidRPr="002910F0" w:rsidRDefault="002910F0" w:rsidP="002910F0">
      <w:pPr>
        <w:shd w:val="clear" w:color="auto" w:fill="FFFFFF"/>
        <w:rPr>
          <w:rFonts w:ascii="Arial" w:hAnsi="Arial" w:cs="Arial"/>
          <w:color w:val="444444"/>
          <w:sz w:val="20"/>
          <w:szCs w:val="20"/>
        </w:rPr>
      </w:pPr>
      <w:r w:rsidRPr="002910F0">
        <w:rPr>
          <w:rFonts w:ascii="Arial" w:hAnsi="Arial" w:cs="Arial"/>
          <w:i/>
          <w:iCs/>
          <w:color w:val="444444"/>
          <w:sz w:val="20"/>
          <w:szCs w:val="20"/>
        </w:rPr>
        <w:t xml:space="preserve">Sara </w:t>
      </w:r>
      <w:r>
        <w:rPr>
          <w:rFonts w:ascii="Arial" w:hAnsi="Arial" w:cs="Arial"/>
          <w:i/>
          <w:iCs/>
          <w:color w:val="444444"/>
          <w:sz w:val="20"/>
          <w:szCs w:val="20"/>
        </w:rPr>
        <w:t>.</w:t>
      </w:r>
      <w:r w:rsidRPr="002910F0">
        <w:rPr>
          <w:rFonts w:ascii="Arial" w:hAnsi="Arial" w:cs="Arial"/>
          <w:i/>
          <w:iCs/>
          <w:color w:val="444444"/>
          <w:sz w:val="20"/>
          <w:szCs w:val="20"/>
        </w:rPr>
        <w:t>A</w:t>
      </w:r>
    </w:p>
    <w:p w14:paraId="64FF5B64" w14:textId="77777777" w:rsidR="002910F0" w:rsidRPr="002910F0" w:rsidRDefault="002910F0" w:rsidP="002910F0">
      <w:pPr>
        <w:shd w:val="clear" w:color="auto" w:fill="FFFFFF"/>
        <w:rPr>
          <w:rFonts w:ascii="Arial" w:hAnsi="Arial" w:cs="Arial"/>
          <w:color w:val="444444"/>
          <w:sz w:val="20"/>
          <w:szCs w:val="20"/>
        </w:rPr>
      </w:pPr>
      <w:r w:rsidRPr="002910F0">
        <w:rPr>
          <w:rFonts w:ascii="Arial" w:hAnsi="Arial" w:cs="Arial"/>
          <w:i/>
          <w:iCs/>
          <w:color w:val="444444"/>
          <w:sz w:val="20"/>
          <w:szCs w:val="20"/>
        </w:rPr>
        <w:t>Marketing Specialist at Codebase Technologies</w:t>
      </w:r>
    </w:p>
    <w:p w14:paraId="5D26B822" w14:textId="6D12E1E5" w:rsidR="002910F0" w:rsidRPr="002910F0" w:rsidRDefault="002910F0" w:rsidP="002910F0">
      <w:pPr>
        <w:shd w:val="clear" w:color="auto" w:fill="FFFFFF"/>
        <w:rPr>
          <w:rFonts w:ascii="Arial" w:hAnsi="Arial" w:cs="Arial"/>
          <w:color w:val="444444"/>
          <w:sz w:val="20"/>
          <w:szCs w:val="20"/>
        </w:rPr>
      </w:pPr>
      <w:r w:rsidRPr="002910F0">
        <w:rPr>
          <w:rFonts w:ascii="Arial" w:hAnsi="Arial" w:cs="Arial"/>
          <w:i/>
          <w:iCs/>
          <w:color w:val="444444"/>
          <w:sz w:val="20"/>
          <w:szCs w:val="20"/>
        </w:rPr>
        <w:t>marketing@codebtech.com</w:t>
      </w:r>
    </w:p>
    <w:sectPr w:rsidR="002910F0" w:rsidRPr="002910F0" w:rsidSect="00E27B5F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D2CC2" w14:textId="77777777" w:rsidR="005924EB" w:rsidRDefault="005924EB" w:rsidP="00154142">
      <w:r>
        <w:separator/>
      </w:r>
    </w:p>
  </w:endnote>
  <w:endnote w:type="continuationSeparator" w:id="0">
    <w:p w14:paraId="3D931BE1" w14:textId="77777777" w:rsidR="005924EB" w:rsidRDefault="005924EB" w:rsidP="0015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30470" w14:textId="77777777" w:rsidR="005924EB" w:rsidRDefault="005924EB" w:rsidP="00154142">
      <w:r>
        <w:separator/>
      </w:r>
    </w:p>
  </w:footnote>
  <w:footnote w:type="continuationSeparator" w:id="0">
    <w:p w14:paraId="3B817F06" w14:textId="77777777" w:rsidR="005924EB" w:rsidRDefault="005924EB" w:rsidP="0015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D32E2" w14:textId="77777777" w:rsidR="00154142" w:rsidRDefault="00154142" w:rsidP="00154142">
    <w:pPr>
      <w:pStyle w:val="Header"/>
    </w:pPr>
  </w:p>
  <w:p w14:paraId="17D5C8D8" w14:textId="77777777" w:rsidR="00154142" w:rsidRDefault="00154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482F"/>
    <w:multiLevelType w:val="multilevel"/>
    <w:tmpl w:val="FAFC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052D9"/>
    <w:multiLevelType w:val="hybridMultilevel"/>
    <w:tmpl w:val="5F5A8C0A"/>
    <w:lvl w:ilvl="0" w:tplc="49F253B2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8493E"/>
    <w:multiLevelType w:val="multilevel"/>
    <w:tmpl w:val="27D6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63E"/>
    <w:rsid w:val="000227ED"/>
    <w:rsid w:val="000C41D8"/>
    <w:rsid w:val="000E37C6"/>
    <w:rsid w:val="001018F6"/>
    <w:rsid w:val="00117C94"/>
    <w:rsid w:val="00154142"/>
    <w:rsid w:val="001E1BA8"/>
    <w:rsid w:val="002708EE"/>
    <w:rsid w:val="002910F0"/>
    <w:rsid w:val="002C663E"/>
    <w:rsid w:val="00307929"/>
    <w:rsid w:val="00371B2A"/>
    <w:rsid w:val="00372B41"/>
    <w:rsid w:val="003B40BE"/>
    <w:rsid w:val="00412F54"/>
    <w:rsid w:val="00447E2E"/>
    <w:rsid w:val="00550C51"/>
    <w:rsid w:val="005924EB"/>
    <w:rsid w:val="005D2271"/>
    <w:rsid w:val="005F06DE"/>
    <w:rsid w:val="0065793B"/>
    <w:rsid w:val="00662EEC"/>
    <w:rsid w:val="006C177F"/>
    <w:rsid w:val="00785B63"/>
    <w:rsid w:val="007C1603"/>
    <w:rsid w:val="007F235A"/>
    <w:rsid w:val="007F25D8"/>
    <w:rsid w:val="00860755"/>
    <w:rsid w:val="00876C0A"/>
    <w:rsid w:val="00897FE8"/>
    <w:rsid w:val="008F6341"/>
    <w:rsid w:val="009661BA"/>
    <w:rsid w:val="009A0363"/>
    <w:rsid w:val="009D10C1"/>
    <w:rsid w:val="00A2234B"/>
    <w:rsid w:val="00A807DA"/>
    <w:rsid w:val="00A82594"/>
    <w:rsid w:val="00A87F00"/>
    <w:rsid w:val="00AA2B24"/>
    <w:rsid w:val="00B17FC4"/>
    <w:rsid w:val="00B348FD"/>
    <w:rsid w:val="00B778E3"/>
    <w:rsid w:val="00BB170B"/>
    <w:rsid w:val="00BD4487"/>
    <w:rsid w:val="00C44F14"/>
    <w:rsid w:val="00C466FB"/>
    <w:rsid w:val="00C51ADA"/>
    <w:rsid w:val="00C801CD"/>
    <w:rsid w:val="00DD4158"/>
    <w:rsid w:val="00DE6461"/>
    <w:rsid w:val="00E27B5F"/>
    <w:rsid w:val="00E520DA"/>
    <w:rsid w:val="00E67365"/>
    <w:rsid w:val="00EB52F6"/>
    <w:rsid w:val="00FB7586"/>
    <w:rsid w:val="00FD0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5A6A8"/>
  <w15:docId w15:val="{EA066599-6952-4250-BD76-F2F38C81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58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C663E"/>
  </w:style>
  <w:style w:type="character" w:styleId="Hyperlink">
    <w:name w:val="Hyperlink"/>
    <w:basedOn w:val="DefaultParagraphFont"/>
    <w:uiPriority w:val="99"/>
    <w:unhideWhenUsed/>
    <w:rsid w:val="002C663E"/>
    <w:rPr>
      <w:color w:val="0000FF"/>
      <w:u w:val="single"/>
    </w:rPr>
  </w:style>
  <w:style w:type="paragraph" w:customStyle="1" w:styleId="m-137059139832340642msolistparagraph">
    <w:name w:val="m_-137059139832340642msolistparagraph"/>
    <w:basedOn w:val="Normal"/>
    <w:rsid w:val="002C663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5414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5414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414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54142"/>
    <w:rPr>
      <w:lang w:val="en-US"/>
    </w:rPr>
  </w:style>
  <w:style w:type="paragraph" w:customStyle="1" w:styleId="m8626178734643171024msolistparagraph">
    <w:name w:val="m_8626178734643171024msolistparagraph"/>
    <w:basedOn w:val="Normal"/>
    <w:rsid w:val="0015414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7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0B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41D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C41D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C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C5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634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91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Janees Reghelini</dc:creator>
  <cp:keywords/>
  <dc:description/>
  <cp:lastModifiedBy>Sara Alaalam</cp:lastModifiedBy>
  <cp:revision>35</cp:revision>
  <dcterms:created xsi:type="dcterms:W3CDTF">2020-12-07T03:13:00Z</dcterms:created>
  <dcterms:modified xsi:type="dcterms:W3CDTF">2021-02-07T13:09:00Z</dcterms:modified>
</cp:coreProperties>
</file>