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7ED" w:rsidRPr="00B320BC" w:rsidRDefault="00DE37ED">
      <w:pPr>
        <w:rPr>
          <w:b/>
          <w:bCs/>
          <w:sz w:val="28"/>
          <w:szCs w:val="28"/>
          <w:u w:val="single"/>
        </w:rPr>
      </w:pPr>
      <w:r w:rsidRPr="00B320BC">
        <w:rPr>
          <w:b/>
          <w:bCs/>
          <w:sz w:val="28"/>
          <w:szCs w:val="28"/>
          <w:u w:val="single"/>
        </w:rPr>
        <w:t>TAKATUF PR</w:t>
      </w:r>
    </w:p>
    <w:p w:rsidR="00DE37ED" w:rsidRDefault="00DE37ED" w:rsidP="00DE37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E37ED" w:rsidRDefault="00DE37ED" w:rsidP="0052274B">
      <w:pPr>
        <w:pStyle w:val="Title"/>
        <w:rPr>
          <w:rFonts w:asciiTheme="minorHAnsi" w:hAnsiTheme="minorHAnsi"/>
          <w:b/>
          <w:bCs/>
          <w:sz w:val="44"/>
          <w:szCs w:val="44"/>
        </w:rPr>
      </w:pPr>
      <w:r w:rsidRPr="00F00810">
        <w:rPr>
          <w:rFonts w:asciiTheme="minorHAnsi" w:hAnsiTheme="minorHAnsi"/>
          <w:b/>
          <w:bCs/>
          <w:sz w:val="44"/>
          <w:szCs w:val="44"/>
        </w:rPr>
        <w:t xml:space="preserve">#AskTakatuf campaign </w:t>
      </w:r>
      <w:r w:rsidR="008E7ADB">
        <w:rPr>
          <w:rFonts w:asciiTheme="minorHAnsi" w:hAnsiTheme="minorHAnsi"/>
          <w:b/>
          <w:bCs/>
          <w:sz w:val="44"/>
          <w:szCs w:val="44"/>
        </w:rPr>
        <w:t xml:space="preserve">gains active </w:t>
      </w:r>
      <w:r w:rsidR="0052274B">
        <w:rPr>
          <w:rFonts w:asciiTheme="minorHAnsi" w:hAnsiTheme="minorHAnsi"/>
          <w:b/>
          <w:bCs/>
          <w:sz w:val="44"/>
          <w:szCs w:val="44"/>
        </w:rPr>
        <w:t>participation from the community.</w:t>
      </w:r>
    </w:p>
    <w:p w:rsidR="00DE37ED" w:rsidRDefault="00DE37ED" w:rsidP="00DE37ED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44"/>
          <w:szCs w:val="44"/>
        </w:rPr>
      </w:pPr>
      <w:r w:rsidRPr="00E7108B">
        <w:rPr>
          <w:rFonts w:eastAsia="Times New Roman" w:cs="Arial"/>
          <w:color w:val="222222"/>
          <w:sz w:val="44"/>
          <w:szCs w:val="44"/>
        </w:rPr>
        <w:t>  </w:t>
      </w:r>
    </w:p>
    <w:p w:rsidR="008E7ADB" w:rsidRPr="00222B20" w:rsidRDefault="00DE37ED" w:rsidP="00BC3831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222B20">
        <w:rPr>
          <w:sz w:val="26"/>
          <w:szCs w:val="26"/>
        </w:rPr>
        <w:t xml:space="preserve">Takatuf, </w:t>
      </w:r>
      <w:r w:rsidRPr="00222B20">
        <w:rPr>
          <w:rFonts w:eastAsia="Calibri"/>
          <w:sz w:val="26"/>
          <w:szCs w:val="26"/>
        </w:rPr>
        <w:t>Oman’s leading provider of inno</w:t>
      </w:r>
      <w:r w:rsidR="008E7ADB" w:rsidRPr="00222B20">
        <w:rPr>
          <w:rFonts w:eastAsia="Calibri"/>
          <w:sz w:val="26"/>
          <w:szCs w:val="26"/>
        </w:rPr>
        <w:t xml:space="preserve">vative Human Capital solutions </w:t>
      </w:r>
      <w:r w:rsidRPr="00222B20">
        <w:rPr>
          <w:rFonts w:eastAsia="Calibri"/>
          <w:sz w:val="26"/>
          <w:szCs w:val="26"/>
        </w:rPr>
        <w:t>launch</w:t>
      </w:r>
      <w:r w:rsidR="008E7ADB" w:rsidRPr="00222B20">
        <w:rPr>
          <w:rFonts w:eastAsia="Calibri"/>
          <w:sz w:val="26"/>
          <w:szCs w:val="26"/>
        </w:rPr>
        <w:t>ed</w:t>
      </w:r>
      <w:r w:rsidRPr="00222B20">
        <w:rPr>
          <w:rFonts w:eastAsia="Calibri"/>
          <w:sz w:val="26"/>
          <w:szCs w:val="26"/>
        </w:rPr>
        <w:t xml:space="preserve"> </w:t>
      </w:r>
      <w:r w:rsidR="008E7ADB" w:rsidRPr="00222B20">
        <w:rPr>
          <w:rFonts w:eastAsia="Calibri"/>
          <w:sz w:val="26"/>
          <w:szCs w:val="26"/>
        </w:rPr>
        <w:t xml:space="preserve">the </w:t>
      </w:r>
      <w:r w:rsidRPr="00222B20">
        <w:rPr>
          <w:rFonts w:eastAsia="Calibri"/>
          <w:sz w:val="26"/>
          <w:szCs w:val="26"/>
        </w:rPr>
        <w:t>#AskTakatuf campaign</w:t>
      </w:r>
      <w:r w:rsidR="00284731" w:rsidRPr="00222B20">
        <w:rPr>
          <w:rFonts w:eastAsia="Calibri"/>
          <w:sz w:val="26"/>
          <w:szCs w:val="26"/>
        </w:rPr>
        <w:t xml:space="preserve"> earlier last month. This social media </w:t>
      </w:r>
      <w:r w:rsidRPr="00222B20">
        <w:rPr>
          <w:rFonts w:eastAsia="Calibri"/>
          <w:sz w:val="26"/>
          <w:szCs w:val="26"/>
        </w:rPr>
        <w:t xml:space="preserve">engagement activity </w:t>
      </w:r>
      <w:r w:rsidR="008E7ADB" w:rsidRPr="00222B20">
        <w:rPr>
          <w:rFonts w:eastAsia="Calibri"/>
          <w:sz w:val="26"/>
          <w:szCs w:val="26"/>
        </w:rPr>
        <w:t>features</w:t>
      </w:r>
      <w:r w:rsidRPr="00222B20">
        <w:rPr>
          <w:rFonts w:eastAsia="Calibri"/>
          <w:sz w:val="26"/>
          <w:szCs w:val="26"/>
        </w:rPr>
        <w:t xml:space="preserve"> Takatuf’s leading consultants share their views and answer questions that are pertinent to common queries in the field of human resources.</w:t>
      </w:r>
      <w:r w:rsidR="008E7ADB" w:rsidRPr="00222B20">
        <w:rPr>
          <w:rFonts w:eastAsia="Calibri"/>
          <w:sz w:val="26"/>
          <w:szCs w:val="26"/>
        </w:rPr>
        <w:t xml:space="preserve"> </w:t>
      </w:r>
    </w:p>
    <w:p w:rsidR="008E7ADB" w:rsidRPr="00222B20" w:rsidRDefault="008E7ADB" w:rsidP="00BC3831">
      <w:pPr>
        <w:spacing w:after="0" w:line="240" w:lineRule="auto"/>
        <w:jc w:val="both"/>
        <w:rPr>
          <w:sz w:val="26"/>
          <w:szCs w:val="26"/>
        </w:rPr>
      </w:pPr>
    </w:p>
    <w:p w:rsidR="00DE37ED" w:rsidRPr="00222B20" w:rsidRDefault="008E7ADB" w:rsidP="00BC3831">
      <w:pPr>
        <w:spacing w:after="0" w:line="240" w:lineRule="auto"/>
        <w:jc w:val="both"/>
        <w:rPr>
          <w:sz w:val="26"/>
          <w:szCs w:val="26"/>
        </w:rPr>
      </w:pPr>
      <w:r w:rsidRPr="00222B20">
        <w:rPr>
          <w:sz w:val="26"/>
          <w:szCs w:val="26"/>
        </w:rPr>
        <w:t xml:space="preserve">The campaign has been extremely successful, gaining momentum with </w:t>
      </w:r>
      <w:r w:rsidR="00284731" w:rsidRPr="00222B20">
        <w:rPr>
          <w:sz w:val="26"/>
          <w:szCs w:val="26"/>
        </w:rPr>
        <w:t>active participation</w:t>
      </w:r>
      <w:r w:rsidR="00625B26" w:rsidRPr="00222B20">
        <w:rPr>
          <w:sz w:val="26"/>
          <w:szCs w:val="26"/>
        </w:rPr>
        <w:t xml:space="preserve"> </w:t>
      </w:r>
      <w:r w:rsidR="0052274B" w:rsidRPr="00222B20">
        <w:rPr>
          <w:sz w:val="26"/>
          <w:szCs w:val="26"/>
        </w:rPr>
        <w:t>witnessing engagement</w:t>
      </w:r>
      <w:r w:rsidR="00284731" w:rsidRPr="00222B20">
        <w:rPr>
          <w:sz w:val="26"/>
          <w:szCs w:val="26"/>
        </w:rPr>
        <w:t xml:space="preserve"> from a </w:t>
      </w:r>
      <w:r w:rsidRPr="00222B20">
        <w:rPr>
          <w:sz w:val="26"/>
          <w:szCs w:val="26"/>
        </w:rPr>
        <w:t>wide cross-section</w:t>
      </w:r>
      <w:r w:rsidR="00284731" w:rsidRPr="00222B20">
        <w:rPr>
          <w:sz w:val="26"/>
          <w:szCs w:val="26"/>
        </w:rPr>
        <w:t xml:space="preserve"> of society</w:t>
      </w:r>
      <w:r w:rsidRPr="00222B20">
        <w:rPr>
          <w:sz w:val="26"/>
          <w:szCs w:val="26"/>
        </w:rPr>
        <w:t xml:space="preserve">. The post and videos received more than 500,000 views across social media platforms with an outstanding engagement rate that has reached 15.27% at best. </w:t>
      </w:r>
    </w:p>
    <w:p w:rsidR="008E7ADB" w:rsidRPr="00222B20" w:rsidRDefault="008E7ADB" w:rsidP="00BC3831">
      <w:pPr>
        <w:spacing w:after="0" w:line="240" w:lineRule="auto"/>
        <w:jc w:val="both"/>
        <w:rPr>
          <w:sz w:val="26"/>
          <w:szCs w:val="26"/>
        </w:rPr>
      </w:pPr>
    </w:p>
    <w:p w:rsidR="00DE37ED" w:rsidRPr="00222B20" w:rsidRDefault="00DE37ED" w:rsidP="0035037A">
      <w:pPr>
        <w:shd w:val="clear" w:color="auto" w:fill="FFFFFF"/>
        <w:spacing w:line="240" w:lineRule="auto"/>
        <w:jc w:val="both"/>
        <w:rPr>
          <w:color w:val="000000" w:themeColor="text1"/>
          <w:sz w:val="26"/>
          <w:szCs w:val="26"/>
        </w:rPr>
      </w:pPr>
      <w:r w:rsidRPr="00222B20">
        <w:rPr>
          <w:color w:val="000000" w:themeColor="text1"/>
          <w:sz w:val="26"/>
          <w:szCs w:val="26"/>
        </w:rPr>
        <w:t xml:space="preserve">The key consultants </w:t>
      </w:r>
      <w:r w:rsidR="008E7ADB" w:rsidRPr="00222B20">
        <w:rPr>
          <w:color w:val="000000" w:themeColor="text1"/>
          <w:sz w:val="26"/>
          <w:szCs w:val="26"/>
        </w:rPr>
        <w:t xml:space="preserve">posted </w:t>
      </w:r>
      <w:r w:rsidRPr="00222B20">
        <w:rPr>
          <w:color w:val="000000" w:themeColor="text1"/>
          <w:sz w:val="26"/>
          <w:szCs w:val="26"/>
        </w:rPr>
        <w:t>videos, answering questions in various areas</w:t>
      </w:r>
      <w:r w:rsidR="00F8572F" w:rsidRPr="00222B20">
        <w:rPr>
          <w:color w:val="000000" w:themeColor="text1"/>
          <w:sz w:val="26"/>
          <w:szCs w:val="26"/>
        </w:rPr>
        <w:t xml:space="preserve">, </w:t>
      </w:r>
      <w:r w:rsidR="00F8572F" w:rsidRPr="00222B20">
        <w:rPr>
          <w:rFonts w:ascii="Calibri" w:eastAsia="Times New Roman" w:hAnsi="Calibri" w:cs="Times New Roman"/>
          <w:color w:val="000000" w:themeColor="text1"/>
          <w:sz w:val="26"/>
          <w:szCs w:val="26"/>
        </w:rPr>
        <w:t xml:space="preserve">Hilal Al Jadidi, Director, Consulting Services, Takatuf spoke about how talent management impacts organizations; </w:t>
      </w:r>
      <w:r w:rsidR="0035037A" w:rsidRPr="00222B20">
        <w:rPr>
          <w:rFonts w:ascii="Calibri" w:eastAsia="Times New Roman" w:hAnsi="Calibri" w:cs="Times New Roman"/>
          <w:color w:val="000000" w:themeColor="text1"/>
          <w:sz w:val="26"/>
          <w:szCs w:val="26"/>
        </w:rPr>
        <w:t>Dr. Ammar Al Ojaili, Associate Director, Takatuf Scholars Programme explained h</w:t>
      </w:r>
      <w:r w:rsidR="00F8572F" w:rsidRPr="00222B20">
        <w:rPr>
          <w:rFonts w:ascii="Calibri" w:eastAsia="Times New Roman" w:hAnsi="Calibri" w:cs="Times New Roman"/>
          <w:color w:val="000000" w:themeColor="text1"/>
          <w:sz w:val="26"/>
          <w:szCs w:val="26"/>
        </w:rPr>
        <w:t xml:space="preserve">ow to improve personality and develop leadership skills with and </w:t>
      </w:r>
      <w:r w:rsidR="0035037A" w:rsidRPr="00222B20">
        <w:rPr>
          <w:rFonts w:ascii="Calibri" w:eastAsia="Times New Roman" w:hAnsi="Calibri" w:cs="Times New Roman"/>
          <w:color w:val="000000" w:themeColor="text1"/>
          <w:sz w:val="26"/>
          <w:szCs w:val="26"/>
        </w:rPr>
        <w:t xml:space="preserve">Aqil Al Ajmi, Manager, Assessment Centre, Takatuf spoke about </w:t>
      </w:r>
      <w:r w:rsidR="00F8572F" w:rsidRPr="00222B20">
        <w:rPr>
          <w:rFonts w:ascii="Calibri" w:eastAsia="Times New Roman" w:hAnsi="Calibri" w:cs="Times New Roman"/>
          <w:color w:val="000000" w:themeColor="text1"/>
          <w:sz w:val="26"/>
          <w:szCs w:val="26"/>
        </w:rPr>
        <w:t>the assessment process, the tools used, benefits to the individual and organization</w:t>
      </w:r>
      <w:r w:rsidR="0035037A" w:rsidRPr="00222B20">
        <w:rPr>
          <w:rFonts w:ascii="Calibri" w:eastAsia="Times New Roman" w:hAnsi="Calibri" w:cs="Times New Roman"/>
          <w:color w:val="000000" w:themeColor="text1"/>
          <w:sz w:val="26"/>
          <w:szCs w:val="26"/>
        </w:rPr>
        <w:t>.</w:t>
      </w:r>
      <w:r w:rsidR="00F8572F" w:rsidRPr="00222B20">
        <w:rPr>
          <w:rFonts w:ascii="Calibri" w:eastAsia="Times New Roman" w:hAnsi="Calibri" w:cs="Times New Roman"/>
          <w:color w:val="000000" w:themeColor="text1"/>
          <w:sz w:val="26"/>
          <w:szCs w:val="26"/>
        </w:rPr>
        <w:t xml:space="preserve"> </w:t>
      </w:r>
      <w:r w:rsidRPr="00222B20">
        <w:rPr>
          <w:color w:val="000000" w:themeColor="text1"/>
          <w:sz w:val="26"/>
          <w:szCs w:val="26"/>
        </w:rPr>
        <w:t>T</w:t>
      </w:r>
      <w:r w:rsidR="00F8572F" w:rsidRPr="00222B20">
        <w:rPr>
          <w:color w:val="000000" w:themeColor="text1"/>
          <w:sz w:val="26"/>
          <w:szCs w:val="26"/>
        </w:rPr>
        <w:t>he key topic</w:t>
      </w:r>
      <w:r w:rsidR="003D6FA0" w:rsidRPr="00222B20">
        <w:rPr>
          <w:color w:val="000000" w:themeColor="text1"/>
          <w:sz w:val="26"/>
          <w:szCs w:val="26"/>
        </w:rPr>
        <w:t>s</w:t>
      </w:r>
      <w:r w:rsidR="00F8572F" w:rsidRPr="00222B20">
        <w:rPr>
          <w:color w:val="000000" w:themeColor="text1"/>
          <w:sz w:val="26"/>
          <w:szCs w:val="26"/>
        </w:rPr>
        <w:t xml:space="preserve"> </w:t>
      </w:r>
      <w:r w:rsidR="003D6FA0" w:rsidRPr="00222B20">
        <w:rPr>
          <w:color w:val="000000" w:themeColor="text1"/>
          <w:sz w:val="26"/>
          <w:szCs w:val="26"/>
        </w:rPr>
        <w:t xml:space="preserve">included </w:t>
      </w:r>
      <w:r w:rsidR="00F8572F" w:rsidRPr="00222B20">
        <w:rPr>
          <w:color w:val="000000" w:themeColor="text1"/>
          <w:sz w:val="26"/>
          <w:szCs w:val="26"/>
        </w:rPr>
        <w:t>T</w:t>
      </w:r>
      <w:r w:rsidRPr="00222B20">
        <w:rPr>
          <w:color w:val="000000" w:themeColor="text1"/>
          <w:sz w:val="26"/>
          <w:szCs w:val="26"/>
        </w:rPr>
        <w:t>alent Management, Scholarships and Development Programmes, Technical Training, Leadership Development, Compensation &amp; Benefits, Organisational Design, Coaching, Assessment and about Employee Engagement.</w:t>
      </w:r>
      <w:bookmarkStart w:id="0" w:name="_GoBack"/>
      <w:bookmarkEnd w:id="0"/>
    </w:p>
    <w:p w:rsidR="00222B20" w:rsidRPr="00222B20" w:rsidRDefault="00222B20" w:rsidP="00222B20">
      <w:pPr>
        <w:spacing w:after="0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222B20">
        <w:rPr>
          <w:rFonts w:eastAsia="Times New Roman" w:cs="Times New Roman"/>
          <w:color w:val="000000" w:themeColor="text1"/>
          <w:sz w:val="26"/>
          <w:szCs w:val="26"/>
        </w:rPr>
        <w:t>“</w:t>
      </w:r>
      <w:r w:rsidRPr="00222B20">
        <w:rPr>
          <w:rFonts w:eastAsia="Times New Roman" w:cs="Times New Roman"/>
          <w:i/>
          <w:iCs/>
          <w:color w:val="000000" w:themeColor="text1"/>
          <w:sz w:val="26"/>
          <w:szCs w:val="26"/>
        </w:rPr>
        <w:t>Asking questions is key to growth and the #AskTakatuf campaign helps unlock real potential of people through answers that shed light into various aspects of People Development. This initiative is inclusive and engaging and helps in knowledge sharing</w:t>
      </w:r>
      <w:r w:rsidRPr="00222B20">
        <w:rPr>
          <w:rFonts w:eastAsia="Times New Roman" w:cs="Times New Roman"/>
          <w:color w:val="000000" w:themeColor="text1"/>
          <w:sz w:val="26"/>
          <w:szCs w:val="26"/>
        </w:rPr>
        <w:t>.” said Usama A</w:t>
      </w:r>
      <w:r w:rsidRPr="00222B20">
        <w:rPr>
          <w:rFonts w:eastAsia="Times New Roman" w:cs="Times New Roman"/>
          <w:color w:val="000000" w:themeColor="text1"/>
          <w:sz w:val="26"/>
          <w:szCs w:val="26"/>
        </w:rPr>
        <w:softHyphen/>
        <w:t>l Saifi, Sr. Manager – Business Development &amp; Communication.</w:t>
      </w:r>
    </w:p>
    <w:p w:rsidR="00222B20" w:rsidRPr="00222B20" w:rsidRDefault="00222B20" w:rsidP="0035037A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 w:themeColor="text1"/>
          <w:sz w:val="26"/>
          <w:szCs w:val="26"/>
        </w:rPr>
      </w:pPr>
    </w:p>
    <w:p w:rsidR="00DE37ED" w:rsidRPr="00222B20" w:rsidRDefault="00284731" w:rsidP="003D6FA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222B20">
        <w:rPr>
          <w:rFonts w:eastAsia="Times New Roman" w:cs="Times New Roman"/>
          <w:color w:val="000000" w:themeColor="text1"/>
          <w:sz w:val="26"/>
          <w:szCs w:val="26"/>
        </w:rPr>
        <w:t>The activity is aimed at increasing awareness and helping organisations and professionals gain from shared knowledge and new perspectives.</w:t>
      </w:r>
      <w:r w:rsidR="003D6FA0" w:rsidRPr="00222B20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DE37ED" w:rsidRPr="00222B20">
        <w:rPr>
          <w:rFonts w:eastAsia="Times New Roman" w:cs="Times New Roman"/>
          <w:color w:val="000000" w:themeColor="text1"/>
          <w:sz w:val="26"/>
          <w:szCs w:val="26"/>
        </w:rPr>
        <w:t xml:space="preserve">Anyone can participate in this campaign, all one has to do is visit Takatuf Oman social media channels and #AskTakatuf! </w:t>
      </w:r>
    </w:p>
    <w:p w:rsidR="00DE37ED" w:rsidRPr="00222B20" w:rsidRDefault="00DE37ED" w:rsidP="00DE37ED">
      <w:pPr>
        <w:spacing w:after="0"/>
        <w:jc w:val="both"/>
        <w:rPr>
          <w:rFonts w:eastAsia="Times New Roman" w:cs="Times New Roman"/>
          <w:color w:val="000000" w:themeColor="text1"/>
          <w:sz w:val="26"/>
          <w:szCs w:val="26"/>
        </w:rPr>
      </w:pPr>
    </w:p>
    <w:p w:rsidR="006807E9" w:rsidRPr="00222B20" w:rsidRDefault="006807E9" w:rsidP="0008476C">
      <w:pPr>
        <w:spacing w:after="0"/>
        <w:jc w:val="both"/>
        <w:rPr>
          <w:rFonts w:eastAsia="Times New Roman" w:cs="Times New Roman"/>
          <w:color w:val="000000" w:themeColor="text1"/>
          <w:sz w:val="26"/>
          <w:szCs w:val="26"/>
        </w:rPr>
      </w:pPr>
    </w:p>
    <w:p w:rsidR="00DE37ED" w:rsidRPr="00222B20" w:rsidRDefault="00DE37ED" w:rsidP="00222B20">
      <w:pPr>
        <w:spacing w:after="0"/>
        <w:jc w:val="both"/>
        <w:rPr>
          <w:sz w:val="26"/>
          <w:szCs w:val="26"/>
        </w:rPr>
      </w:pPr>
      <w:r w:rsidRPr="00222B20">
        <w:rPr>
          <w:rFonts w:eastAsia="Times New Roman" w:cs="Times New Roman"/>
          <w:color w:val="000000" w:themeColor="text1"/>
          <w:sz w:val="26"/>
          <w:szCs w:val="26"/>
        </w:rPr>
        <w:t>End.</w:t>
      </w:r>
    </w:p>
    <w:sectPr w:rsidR="00DE37ED" w:rsidRPr="00222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ED"/>
    <w:rsid w:val="0008476C"/>
    <w:rsid w:val="001B1667"/>
    <w:rsid w:val="00222B20"/>
    <w:rsid w:val="00223954"/>
    <w:rsid w:val="00284731"/>
    <w:rsid w:val="002E4FB5"/>
    <w:rsid w:val="0035037A"/>
    <w:rsid w:val="003D6FA0"/>
    <w:rsid w:val="00400259"/>
    <w:rsid w:val="00443691"/>
    <w:rsid w:val="0052274B"/>
    <w:rsid w:val="00542DBA"/>
    <w:rsid w:val="00625B26"/>
    <w:rsid w:val="006807E9"/>
    <w:rsid w:val="007F3F6F"/>
    <w:rsid w:val="00875991"/>
    <w:rsid w:val="008A674A"/>
    <w:rsid w:val="008E7ADB"/>
    <w:rsid w:val="00993A7A"/>
    <w:rsid w:val="00A667BB"/>
    <w:rsid w:val="00A87F66"/>
    <w:rsid w:val="00AD43B9"/>
    <w:rsid w:val="00B320BC"/>
    <w:rsid w:val="00B50033"/>
    <w:rsid w:val="00BC3831"/>
    <w:rsid w:val="00DE37ED"/>
    <w:rsid w:val="00EB6F04"/>
    <w:rsid w:val="00F8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6E932-83DD-44DB-B04D-79D8E7F7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37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7E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Vinu</dc:creator>
  <cp:keywords/>
  <dc:description/>
  <cp:lastModifiedBy>Vinu</cp:lastModifiedBy>
  <cp:revision>2</cp:revision>
  <dcterms:created xsi:type="dcterms:W3CDTF">2019-05-06T10:15:00Z</dcterms:created>
  <dcterms:modified xsi:type="dcterms:W3CDTF">2019-05-06T10:15:00Z</dcterms:modified>
</cp:coreProperties>
</file>