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020B" w14:textId="4C6CE495" w:rsidR="00496D5C" w:rsidRDefault="00496D5C" w:rsidP="007E3822">
      <w:pPr>
        <w:pStyle w:val="NormalWeb"/>
        <w:spacing w:before="0" w:beforeAutospacing="0" w:after="0" w:afterAutospacing="0"/>
        <w:jc w:val="center"/>
        <w:textAlignment w:val="baseline"/>
        <w:rPr>
          <w:rFonts w:asciiTheme="minorHAnsi" w:hAnsiTheme="minorHAnsi"/>
          <w:b/>
          <w:color w:val="232323"/>
          <w:sz w:val="28"/>
          <w:szCs w:val="28"/>
          <w:bdr w:val="none" w:sz="0" w:space="0" w:color="auto" w:frame="1"/>
        </w:rPr>
      </w:pPr>
      <w:bookmarkStart w:id="0" w:name="_Hlk492548225"/>
      <w:bookmarkStart w:id="1" w:name="_Hlk526870828"/>
      <w:bookmarkStart w:id="2" w:name="_GoBack"/>
      <w:bookmarkEnd w:id="2"/>
      <w:r>
        <w:rPr>
          <w:rFonts w:asciiTheme="minorHAnsi" w:hAnsiTheme="minorHAnsi"/>
          <w:b/>
          <w:color w:val="232323"/>
          <w:sz w:val="28"/>
          <w:szCs w:val="28"/>
          <w:bdr w:val="none" w:sz="0" w:space="0" w:color="auto" w:frame="1"/>
        </w:rPr>
        <w:t xml:space="preserve">Forbes Middle East </w:t>
      </w:r>
      <w:r w:rsidR="00BF1268">
        <w:rPr>
          <w:rFonts w:asciiTheme="minorHAnsi" w:hAnsiTheme="minorHAnsi"/>
          <w:b/>
          <w:color w:val="232323"/>
          <w:sz w:val="28"/>
          <w:szCs w:val="28"/>
          <w:bdr w:val="none" w:sz="0" w:space="0" w:color="auto" w:frame="1"/>
        </w:rPr>
        <w:t xml:space="preserve">Highlights </w:t>
      </w:r>
      <w:proofErr w:type="gramStart"/>
      <w:r w:rsidR="00BF1268">
        <w:rPr>
          <w:rFonts w:asciiTheme="minorHAnsi" w:hAnsiTheme="minorHAnsi"/>
          <w:b/>
          <w:color w:val="232323"/>
          <w:sz w:val="28"/>
          <w:szCs w:val="28"/>
          <w:bdr w:val="none" w:sz="0" w:space="0" w:color="auto" w:frame="1"/>
        </w:rPr>
        <w:t>The</w:t>
      </w:r>
      <w:proofErr w:type="gramEnd"/>
      <w:r w:rsidR="00BF1268">
        <w:rPr>
          <w:rFonts w:asciiTheme="minorHAnsi" w:hAnsiTheme="minorHAnsi"/>
          <w:b/>
          <w:color w:val="232323"/>
          <w:sz w:val="28"/>
          <w:szCs w:val="28"/>
          <w:bdr w:val="none" w:sz="0" w:space="0" w:color="auto" w:frame="1"/>
        </w:rPr>
        <w:t xml:space="preserve"> Gamechangers</w:t>
      </w:r>
    </w:p>
    <w:p w14:paraId="464F3D48" w14:textId="77777777" w:rsidR="00FD2EA4" w:rsidRDefault="00FD2EA4" w:rsidP="009C403D">
      <w:pPr>
        <w:pStyle w:val="NormalWeb"/>
        <w:spacing w:before="0" w:beforeAutospacing="0" w:after="0" w:afterAutospacing="0"/>
        <w:jc w:val="center"/>
        <w:textAlignment w:val="baseline"/>
        <w:rPr>
          <w:rFonts w:asciiTheme="minorHAnsi" w:hAnsiTheme="minorHAnsi"/>
          <w:b/>
          <w:color w:val="232323"/>
          <w:sz w:val="28"/>
          <w:szCs w:val="28"/>
          <w:bdr w:val="none" w:sz="0" w:space="0" w:color="auto" w:frame="1"/>
        </w:rPr>
      </w:pPr>
    </w:p>
    <w:p w14:paraId="5CB9EB80" w14:textId="4EC0469C" w:rsidR="007E3822" w:rsidRDefault="008425E7" w:rsidP="003650C3">
      <w:pPr>
        <w:pStyle w:val="NormalWeb"/>
        <w:numPr>
          <w:ilvl w:val="0"/>
          <w:numId w:val="4"/>
        </w:numPr>
        <w:spacing w:before="0" w:beforeAutospacing="0" w:after="0" w:afterAutospacing="0"/>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Forbes Middle East u</w:t>
      </w:r>
      <w:r w:rsidR="007E3822">
        <w:rPr>
          <w:rFonts w:asciiTheme="minorHAnsi" w:hAnsiTheme="minorHAnsi"/>
          <w:color w:val="232323"/>
          <w:szCs w:val="28"/>
          <w:bdr w:val="none" w:sz="0" w:space="0" w:color="auto" w:frame="1"/>
        </w:rPr>
        <w:t xml:space="preserve">nveils </w:t>
      </w:r>
      <w:r>
        <w:rPr>
          <w:rFonts w:asciiTheme="minorHAnsi" w:hAnsiTheme="minorHAnsi"/>
          <w:color w:val="232323"/>
          <w:szCs w:val="28"/>
          <w:bdr w:val="none" w:sz="0" w:space="0" w:color="auto" w:frame="1"/>
        </w:rPr>
        <w:t xml:space="preserve">the </w:t>
      </w:r>
      <w:r w:rsidR="006B7080">
        <w:rPr>
          <w:rFonts w:asciiTheme="minorHAnsi" w:hAnsiTheme="minorHAnsi"/>
          <w:color w:val="232323"/>
          <w:szCs w:val="28"/>
          <w:bdr w:val="none" w:sz="0" w:space="0" w:color="auto" w:frame="1"/>
        </w:rPr>
        <w:t>Middle East</w:t>
      </w:r>
      <w:r>
        <w:rPr>
          <w:rFonts w:asciiTheme="minorHAnsi" w:hAnsiTheme="minorHAnsi"/>
          <w:color w:val="232323"/>
          <w:szCs w:val="28"/>
          <w:bdr w:val="none" w:sz="0" w:space="0" w:color="auto" w:frame="1"/>
        </w:rPr>
        <w:t>’s</w:t>
      </w:r>
      <w:r w:rsidR="007E3822">
        <w:rPr>
          <w:rFonts w:asciiTheme="minorHAnsi" w:hAnsiTheme="minorHAnsi"/>
          <w:color w:val="232323"/>
          <w:szCs w:val="28"/>
          <w:bdr w:val="none" w:sz="0" w:space="0" w:color="auto" w:frame="1"/>
        </w:rPr>
        <w:t xml:space="preserve"> top 100 startups and 50 </w:t>
      </w:r>
      <w:r w:rsidR="006B7080">
        <w:rPr>
          <w:rFonts w:asciiTheme="minorHAnsi" w:hAnsiTheme="minorHAnsi"/>
          <w:color w:val="232323"/>
          <w:szCs w:val="28"/>
          <w:bdr w:val="none" w:sz="0" w:space="0" w:color="auto" w:frame="1"/>
        </w:rPr>
        <w:t xml:space="preserve">most </w:t>
      </w:r>
      <w:r w:rsidR="007E3822">
        <w:rPr>
          <w:rFonts w:asciiTheme="minorHAnsi" w:hAnsiTheme="minorHAnsi"/>
          <w:color w:val="232323"/>
          <w:szCs w:val="28"/>
          <w:bdr w:val="none" w:sz="0" w:space="0" w:color="auto" w:frame="1"/>
        </w:rPr>
        <w:t>active investors</w:t>
      </w:r>
    </w:p>
    <w:p w14:paraId="68EED276" w14:textId="4DFC223A" w:rsidR="005B5D8E" w:rsidRDefault="007315C7" w:rsidP="003650C3">
      <w:pPr>
        <w:pStyle w:val="NormalWeb"/>
        <w:numPr>
          <w:ilvl w:val="0"/>
          <w:numId w:val="4"/>
        </w:numPr>
        <w:spacing w:before="0" w:beforeAutospacing="0" w:after="0" w:afterAutospacing="0"/>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6</w:t>
      </w:r>
      <w:r w:rsidR="00B05800">
        <w:rPr>
          <w:rFonts w:asciiTheme="minorHAnsi" w:hAnsiTheme="minorHAnsi"/>
          <w:color w:val="232323"/>
          <w:szCs w:val="28"/>
          <w:bdr w:val="none" w:sz="0" w:space="0" w:color="auto" w:frame="1"/>
        </w:rPr>
        <w:t>0</w:t>
      </w:r>
      <w:r>
        <w:rPr>
          <w:rFonts w:asciiTheme="minorHAnsi" w:hAnsiTheme="minorHAnsi"/>
          <w:color w:val="232323"/>
          <w:szCs w:val="28"/>
          <w:bdr w:val="none" w:sz="0" w:space="0" w:color="auto" w:frame="1"/>
        </w:rPr>
        <w:t xml:space="preserve"> startups are based in the </w:t>
      </w:r>
      <w:r w:rsidR="003650C3" w:rsidRPr="00657673">
        <w:rPr>
          <w:rFonts w:asciiTheme="minorHAnsi" w:hAnsiTheme="minorHAnsi"/>
          <w:color w:val="232323"/>
          <w:szCs w:val="28"/>
          <w:bdr w:val="none" w:sz="0" w:space="0" w:color="auto" w:frame="1"/>
        </w:rPr>
        <w:t>U</w:t>
      </w:r>
      <w:r w:rsidR="006F7EC1">
        <w:rPr>
          <w:rFonts w:asciiTheme="minorHAnsi" w:hAnsiTheme="minorHAnsi"/>
          <w:color w:val="232323"/>
          <w:szCs w:val="28"/>
          <w:bdr w:val="none" w:sz="0" w:space="0" w:color="auto" w:frame="1"/>
        </w:rPr>
        <w:t>.</w:t>
      </w:r>
      <w:r w:rsidR="003650C3" w:rsidRPr="00657673">
        <w:rPr>
          <w:rFonts w:asciiTheme="minorHAnsi" w:hAnsiTheme="minorHAnsi"/>
          <w:color w:val="232323"/>
          <w:szCs w:val="28"/>
          <w:bdr w:val="none" w:sz="0" w:space="0" w:color="auto" w:frame="1"/>
        </w:rPr>
        <w:t>A</w:t>
      </w:r>
      <w:r w:rsidR="006F7EC1">
        <w:rPr>
          <w:rFonts w:asciiTheme="minorHAnsi" w:hAnsiTheme="minorHAnsi"/>
          <w:color w:val="232323"/>
          <w:szCs w:val="28"/>
          <w:bdr w:val="none" w:sz="0" w:space="0" w:color="auto" w:frame="1"/>
        </w:rPr>
        <w:t>.</w:t>
      </w:r>
      <w:r w:rsidR="003650C3" w:rsidRPr="00657673">
        <w:rPr>
          <w:rFonts w:asciiTheme="minorHAnsi" w:hAnsiTheme="minorHAnsi"/>
          <w:color w:val="232323"/>
          <w:szCs w:val="28"/>
          <w:bdr w:val="none" w:sz="0" w:space="0" w:color="auto" w:frame="1"/>
        </w:rPr>
        <w:t>E</w:t>
      </w:r>
      <w:r w:rsidR="006F7EC1">
        <w:rPr>
          <w:rFonts w:asciiTheme="minorHAnsi" w:hAnsiTheme="minorHAnsi"/>
          <w:color w:val="232323"/>
          <w:szCs w:val="28"/>
          <w:bdr w:val="none" w:sz="0" w:space="0" w:color="auto" w:frame="1"/>
        </w:rPr>
        <w:t>.</w:t>
      </w:r>
      <w:r w:rsidR="003650C3" w:rsidRPr="00657673">
        <w:rPr>
          <w:rFonts w:asciiTheme="minorHAnsi" w:hAnsiTheme="minorHAnsi"/>
          <w:color w:val="232323"/>
          <w:szCs w:val="28"/>
          <w:bdr w:val="none" w:sz="0" w:space="0" w:color="auto" w:frame="1"/>
        </w:rPr>
        <w:t xml:space="preserve"> </w:t>
      </w:r>
      <w:r w:rsidR="005B5D8E" w:rsidRPr="00A6299D">
        <w:rPr>
          <w:rFonts w:asciiTheme="minorHAnsi" w:hAnsiTheme="minorHAnsi"/>
          <w:color w:val="232323"/>
          <w:szCs w:val="28"/>
          <w:bdr w:val="none" w:sz="0" w:space="0" w:color="auto" w:frame="1"/>
        </w:rPr>
        <w:t xml:space="preserve"> </w:t>
      </w:r>
    </w:p>
    <w:p w14:paraId="48AB0485" w14:textId="038E31B7" w:rsidR="00B05800" w:rsidRDefault="00B05800" w:rsidP="003650C3">
      <w:pPr>
        <w:pStyle w:val="NormalWeb"/>
        <w:numPr>
          <w:ilvl w:val="0"/>
          <w:numId w:val="4"/>
        </w:numPr>
        <w:spacing w:before="0" w:beforeAutospacing="0" w:after="0" w:afterAutospacing="0"/>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Startup ecosystem</w:t>
      </w:r>
      <w:r w:rsidR="008425E7">
        <w:rPr>
          <w:rFonts w:asciiTheme="minorHAnsi" w:hAnsiTheme="minorHAnsi"/>
          <w:color w:val="232323"/>
          <w:szCs w:val="28"/>
          <w:bdr w:val="none" w:sz="0" w:space="0" w:color="auto" w:frame="1"/>
        </w:rPr>
        <w:t>s</w:t>
      </w:r>
      <w:r>
        <w:rPr>
          <w:rFonts w:asciiTheme="minorHAnsi" w:hAnsiTheme="minorHAnsi"/>
          <w:color w:val="232323"/>
          <w:szCs w:val="28"/>
          <w:bdr w:val="none" w:sz="0" w:space="0" w:color="auto" w:frame="1"/>
        </w:rPr>
        <w:t xml:space="preserve"> in Egypt, Lebanon and Jordan show signs of growth and progress</w:t>
      </w:r>
    </w:p>
    <w:p w14:paraId="5084AD22" w14:textId="1A6E64B1" w:rsidR="007E3822" w:rsidRDefault="007E3822" w:rsidP="003650C3">
      <w:pPr>
        <w:pStyle w:val="NormalWeb"/>
        <w:numPr>
          <w:ilvl w:val="0"/>
          <w:numId w:val="4"/>
        </w:numPr>
        <w:spacing w:before="0" w:beforeAutospacing="0" w:after="0" w:afterAutospacing="0"/>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 xml:space="preserve">In the </w:t>
      </w:r>
      <w:r w:rsidR="008425E7">
        <w:rPr>
          <w:rFonts w:asciiTheme="minorHAnsi" w:hAnsiTheme="minorHAnsi"/>
          <w:color w:val="232323"/>
          <w:szCs w:val="28"/>
          <w:bdr w:val="none" w:sz="0" w:space="0" w:color="auto" w:frame="1"/>
        </w:rPr>
        <w:t>second half</w:t>
      </w:r>
      <w:r>
        <w:rPr>
          <w:rFonts w:asciiTheme="minorHAnsi" w:hAnsiTheme="minorHAnsi"/>
          <w:color w:val="232323"/>
          <w:szCs w:val="28"/>
          <w:bdr w:val="none" w:sz="0" w:space="0" w:color="auto" w:frame="1"/>
        </w:rPr>
        <w:t xml:space="preserve"> of 2018</w:t>
      </w:r>
      <w:r w:rsidR="008425E7">
        <w:rPr>
          <w:rFonts w:asciiTheme="minorHAnsi" w:hAnsiTheme="minorHAnsi"/>
          <w:color w:val="232323"/>
          <w:szCs w:val="28"/>
          <w:bdr w:val="none" w:sz="0" w:space="0" w:color="auto" w:frame="1"/>
        </w:rPr>
        <w:t xml:space="preserve"> so far</w:t>
      </w:r>
      <w:r>
        <w:rPr>
          <w:rFonts w:asciiTheme="minorHAnsi" w:hAnsiTheme="minorHAnsi"/>
          <w:color w:val="232323"/>
          <w:szCs w:val="28"/>
          <w:bdr w:val="none" w:sz="0" w:space="0" w:color="auto" w:frame="1"/>
        </w:rPr>
        <w:t>, over 21 MENA startups have raised funding</w:t>
      </w:r>
    </w:p>
    <w:p w14:paraId="2D0CFADF" w14:textId="4608AB5D" w:rsidR="009C403D" w:rsidRPr="007E3822" w:rsidRDefault="003A2700" w:rsidP="007E3822">
      <w:pPr>
        <w:pStyle w:val="NormalWeb"/>
        <w:numPr>
          <w:ilvl w:val="0"/>
          <w:numId w:val="4"/>
        </w:numPr>
        <w:spacing w:before="0" w:beforeAutospacing="0" w:after="0" w:afterAutospacing="0"/>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Listed s</w:t>
      </w:r>
      <w:r w:rsidR="000C46D2">
        <w:rPr>
          <w:rFonts w:asciiTheme="minorHAnsi" w:hAnsiTheme="minorHAnsi"/>
          <w:color w:val="232323"/>
          <w:szCs w:val="28"/>
          <w:bdr w:val="none" w:sz="0" w:space="0" w:color="auto" w:frame="1"/>
        </w:rPr>
        <w:t xml:space="preserve">tartups </w:t>
      </w:r>
      <w:r w:rsidR="008425E7">
        <w:rPr>
          <w:rFonts w:asciiTheme="minorHAnsi" w:hAnsiTheme="minorHAnsi"/>
          <w:color w:val="232323"/>
          <w:szCs w:val="28"/>
          <w:bdr w:val="none" w:sz="0" w:space="0" w:color="auto" w:frame="1"/>
        </w:rPr>
        <w:t>have</w:t>
      </w:r>
      <w:r w:rsidR="000C46D2">
        <w:rPr>
          <w:rFonts w:asciiTheme="minorHAnsi" w:hAnsiTheme="minorHAnsi"/>
          <w:color w:val="232323"/>
          <w:szCs w:val="28"/>
          <w:bdr w:val="none" w:sz="0" w:space="0" w:color="auto" w:frame="1"/>
        </w:rPr>
        <w:t xml:space="preserve"> </w:t>
      </w:r>
      <w:r w:rsidR="008425E7">
        <w:rPr>
          <w:rFonts w:asciiTheme="minorHAnsi" w:hAnsiTheme="minorHAnsi"/>
          <w:color w:val="232323"/>
          <w:szCs w:val="28"/>
          <w:bdr w:val="none" w:sz="0" w:space="0" w:color="auto" w:frame="1"/>
        </w:rPr>
        <w:t>secured</w:t>
      </w:r>
      <w:r w:rsidR="000C46D2">
        <w:rPr>
          <w:rFonts w:asciiTheme="minorHAnsi" w:hAnsiTheme="minorHAnsi"/>
          <w:color w:val="232323"/>
          <w:szCs w:val="28"/>
          <w:bdr w:val="none" w:sz="0" w:space="0" w:color="auto" w:frame="1"/>
        </w:rPr>
        <w:t xml:space="preserve"> over $610 million in total funding from external investors</w:t>
      </w:r>
      <w:bookmarkEnd w:id="0"/>
    </w:p>
    <w:p w14:paraId="4B01ADD1" w14:textId="77777777" w:rsidR="00657673" w:rsidRPr="00B97745" w:rsidRDefault="00657673" w:rsidP="00FD2EA4">
      <w:pPr>
        <w:pStyle w:val="NormalWeb"/>
        <w:spacing w:before="0" w:beforeAutospacing="0" w:after="0" w:afterAutospacing="0"/>
        <w:ind w:left="360"/>
        <w:textAlignment w:val="baseline"/>
        <w:rPr>
          <w:rFonts w:asciiTheme="minorHAnsi" w:hAnsiTheme="minorHAnsi"/>
          <w:color w:val="232323"/>
          <w:szCs w:val="28"/>
          <w:bdr w:val="none" w:sz="0" w:space="0" w:color="auto" w:frame="1"/>
        </w:rPr>
      </w:pPr>
    </w:p>
    <w:p w14:paraId="4199E6AA" w14:textId="2E0D8D9A" w:rsidR="00F618F2" w:rsidRDefault="00B97745" w:rsidP="004717CC">
      <w:pPr>
        <w:pStyle w:val="NormalWeb"/>
        <w:spacing w:before="0" w:beforeAutospacing="0" w:after="0" w:afterAutospacing="0"/>
        <w:jc w:val="both"/>
        <w:textAlignment w:val="baseline"/>
        <w:rPr>
          <w:rFonts w:asciiTheme="minorHAnsi" w:hAnsiTheme="minorHAnsi"/>
          <w:color w:val="232323"/>
          <w:szCs w:val="28"/>
          <w:bdr w:val="none" w:sz="0" w:space="0" w:color="auto" w:frame="1"/>
        </w:rPr>
      </w:pPr>
      <w:r w:rsidRPr="00F81677">
        <w:rPr>
          <w:rFonts w:asciiTheme="minorHAnsi" w:hAnsiTheme="minorHAnsi"/>
          <w:b/>
          <w:color w:val="232323"/>
          <w:szCs w:val="28"/>
          <w:bdr w:val="none" w:sz="0" w:space="0" w:color="auto" w:frame="1"/>
        </w:rPr>
        <w:t xml:space="preserve">Dubai, October </w:t>
      </w:r>
      <w:r w:rsidR="00916FCE">
        <w:rPr>
          <w:rFonts w:asciiTheme="minorHAnsi" w:hAnsiTheme="minorHAnsi"/>
          <w:b/>
          <w:color w:val="232323"/>
          <w:szCs w:val="28"/>
          <w:bdr w:val="none" w:sz="0" w:space="0" w:color="auto" w:frame="1"/>
        </w:rPr>
        <w:t>10</w:t>
      </w:r>
      <w:r w:rsidRPr="00F81677">
        <w:rPr>
          <w:rFonts w:asciiTheme="minorHAnsi" w:hAnsiTheme="minorHAnsi"/>
          <w:b/>
          <w:color w:val="232323"/>
          <w:szCs w:val="28"/>
          <w:bdr w:val="none" w:sz="0" w:space="0" w:color="auto" w:frame="1"/>
        </w:rPr>
        <w:t>, 201</w:t>
      </w:r>
      <w:r w:rsidR="007315C7">
        <w:rPr>
          <w:rFonts w:asciiTheme="minorHAnsi" w:hAnsiTheme="minorHAnsi"/>
          <w:b/>
          <w:color w:val="232323"/>
          <w:szCs w:val="28"/>
          <w:bdr w:val="none" w:sz="0" w:space="0" w:color="auto" w:frame="1"/>
        </w:rPr>
        <w:t>8</w:t>
      </w:r>
      <w:r w:rsidRPr="00F81677">
        <w:rPr>
          <w:rFonts w:asciiTheme="minorHAnsi" w:hAnsiTheme="minorHAnsi"/>
          <w:b/>
          <w:color w:val="232323"/>
          <w:szCs w:val="28"/>
          <w:bdr w:val="none" w:sz="0" w:space="0" w:color="auto" w:frame="1"/>
        </w:rPr>
        <w:t>:</w:t>
      </w:r>
      <w:r w:rsidR="00F81677" w:rsidRPr="00F81677">
        <w:rPr>
          <w:rFonts w:asciiTheme="minorHAnsi" w:hAnsiTheme="minorHAnsi"/>
          <w:color w:val="232323"/>
          <w:szCs w:val="28"/>
          <w:bdr w:val="none" w:sz="0" w:space="0" w:color="auto" w:frame="1"/>
        </w:rPr>
        <w:t xml:space="preserve"> Forbes Middle East </w:t>
      </w:r>
      <w:r w:rsidR="006F7EC1">
        <w:rPr>
          <w:rFonts w:asciiTheme="minorHAnsi" w:hAnsiTheme="minorHAnsi"/>
          <w:color w:val="232323"/>
          <w:szCs w:val="28"/>
          <w:bdr w:val="none" w:sz="0" w:space="0" w:color="auto" w:frame="1"/>
        </w:rPr>
        <w:t xml:space="preserve">has </w:t>
      </w:r>
      <w:r w:rsidR="007A3C30">
        <w:rPr>
          <w:rFonts w:asciiTheme="minorHAnsi" w:hAnsiTheme="minorHAnsi"/>
          <w:color w:val="232323"/>
          <w:szCs w:val="28"/>
          <w:bdr w:val="none" w:sz="0" w:space="0" w:color="auto" w:frame="1"/>
        </w:rPr>
        <w:t xml:space="preserve">unveiled </w:t>
      </w:r>
      <w:r w:rsidR="006B7080">
        <w:rPr>
          <w:rFonts w:asciiTheme="minorHAnsi" w:hAnsiTheme="minorHAnsi"/>
          <w:color w:val="232323"/>
          <w:szCs w:val="28"/>
          <w:bdr w:val="none" w:sz="0" w:space="0" w:color="auto" w:frame="1"/>
        </w:rPr>
        <w:t>2018</w:t>
      </w:r>
      <w:r w:rsidR="006F7EC1">
        <w:rPr>
          <w:rFonts w:asciiTheme="minorHAnsi" w:hAnsiTheme="minorHAnsi"/>
          <w:color w:val="232323"/>
          <w:szCs w:val="28"/>
          <w:bdr w:val="none" w:sz="0" w:space="0" w:color="auto" w:frame="1"/>
        </w:rPr>
        <w:t xml:space="preserve">’s most successful </w:t>
      </w:r>
      <w:r w:rsidR="00F618F2">
        <w:rPr>
          <w:rFonts w:asciiTheme="minorHAnsi" w:hAnsiTheme="minorHAnsi"/>
          <w:color w:val="232323"/>
          <w:szCs w:val="28"/>
          <w:bdr w:val="none" w:sz="0" w:space="0" w:color="auto" w:frame="1"/>
        </w:rPr>
        <w:t>startups, investors and changemakers shaping the Middle East’s business landscape.</w:t>
      </w:r>
      <w:r w:rsidR="006B7080">
        <w:rPr>
          <w:rFonts w:asciiTheme="minorHAnsi" w:hAnsiTheme="minorHAnsi"/>
          <w:color w:val="232323"/>
          <w:szCs w:val="28"/>
          <w:bdr w:val="none" w:sz="0" w:space="0" w:color="auto" w:frame="1"/>
        </w:rPr>
        <w:t xml:space="preserve"> Its October issue features</w:t>
      </w:r>
      <w:r w:rsidR="00F618F2">
        <w:rPr>
          <w:rFonts w:asciiTheme="minorHAnsi" w:hAnsiTheme="minorHAnsi"/>
          <w:color w:val="232323"/>
          <w:szCs w:val="28"/>
          <w:bdr w:val="none" w:sz="0" w:space="0" w:color="auto" w:frame="1"/>
        </w:rPr>
        <w:t xml:space="preserve"> </w:t>
      </w:r>
      <w:r w:rsidR="006B7080">
        <w:rPr>
          <w:rFonts w:asciiTheme="minorHAnsi" w:hAnsiTheme="minorHAnsi"/>
          <w:color w:val="232323"/>
          <w:szCs w:val="28"/>
          <w:bdr w:val="none" w:sz="0" w:space="0" w:color="auto" w:frame="1"/>
        </w:rPr>
        <w:t xml:space="preserve">three </w:t>
      </w:r>
      <w:r w:rsidR="00E8768A">
        <w:rPr>
          <w:rFonts w:asciiTheme="minorHAnsi" w:hAnsiTheme="minorHAnsi"/>
          <w:color w:val="232323"/>
          <w:szCs w:val="28"/>
          <w:bdr w:val="none" w:sz="0" w:space="0" w:color="auto" w:frame="1"/>
        </w:rPr>
        <w:t>lists</w:t>
      </w:r>
      <w:r w:rsidR="006B7080">
        <w:rPr>
          <w:rFonts w:asciiTheme="minorHAnsi" w:hAnsiTheme="minorHAnsi"/>
          <w:color w:val="232323"/>
          <w:szCs w:val="28"/>
          <w:bdr w:val="none" w:sz="0" w:space="0" w:color="auto" w:frame="1"/>
        </w:rPr>
        <w:t xml:space="preserve">: </w:t>
      </w:r>
      <w:r w:rsidR="00E8768A">
        <w:rPr>
          <w:rFonts w:asciiTheme="minorHAnsi" w:hAnsiTheme="minorHAnsi"/>
          <w:color w:val="232323"/>
          <w:szCs w:val="28"/>
          <w:bdr w:val="none" w:sz="0" w:space="0" w:color="auto" w:frame="1"/>
        </w:rPr>
        <w:t>Top 100 Startups in the Middle East</w:t>
      </w:r>
      <w:r w:rsidR="006B7080">
        <w:rPr>
          <w:rFonts w:asciiTheme="minorHAnsi" w:hAnsiTheme="minorHAnsi"/>
          <w:color w:val="232323"/>
          <w:szCs w:val="28"/>
          <w:bdr w:val="none" w:sz="0" w:space="0" w:color="auto" w:frame="1"/>
        </w:rPr>
        <w:t xml:space="preserve">; </w:t>
      </w:r>
      <w:r w:rsidR="00E8768A">
        <w:rPr>
          <w:rFonts w:asciiTheme="minorHAnsi" w:hAnsiTheme="minorHAnsi"/>
          <w:color w:val="232323"/>
          <w:szCs w:val="28"/>
          <w:bdr w:val="none" w:sz="0" w:space="0" w:color="auto" w:frame="1"/>
        </w:rPr>
        <w:t>The 50 most active investors</w:t>
      </w:r>
      <w:r w:rsidR="006B7080">
        <w:rPr>
          <w:rFonts w:asciiTheme="minorHAnsi" w:hAnsiTheme="minorHAnsi"/>
          <w:color w:val="232323"/>
          <w:szCs w:val="28"/>
          <w:bdr w:val="none" w:sz="0" w:space="0" w:color="auto" w:frame="1"/>
        </w:rPr>
        <w:t xml:space="preserve">; and </w:t>
      </w:r>
      <w:r w:rsidR="00E8768A">
        <w:rPr>
          <w:rFonts w:asciiTheme="minorHAnsi" w:hAnsiTheme="minorHAnsi"/>
          <w:color w:val="232323"/>
          <w:szCs w:val="28"/>
          <w:bdr w:val="none" w:sz="0" w:space="0" w:color="auto" w:frame="1"/>
        </w:rPr>
        <w:t xml:space="preserve">12 Up and Coming Companies. </w:t>
      </w:r>
    </w:p>
    <w:p w14:paraId="3F1A086C" w14:textId="77777777" w:rsidR="00D23AF7" w:rsidRDefault="00D23AF7" w:rsidP="009F31BB">
      <w:pPr>
        <w:pStyle w:val="NormalWeb"/>
        <w:spacing w:before="0" w:beforeAutospacing="0" w:after="0" w:afterAutospacing="0"/>
        <w:jc w:val="both"/>
        <w:textAlignment w:val="baseline"/>
        <w:rPr>
          <w:rFonts w:asciiTheme="minorHAnsi" w:hAnsiTheme="minorHAnsi"/>
          <w:color w:val="232323"/>
          <w:szCs w:val="28"/>
          <w:bdr w:val="none" w:sz="0" w:space="0" w:color="auto" w:frame="1"/>
        </w:rPr>
      </w:pPr>
    </w:p>
    <w:p w14:paraId="64C1FEB5" w14:textId="4C1C1860" w:rsidR="00BA48DB" w:rsidRPr="009F31BB" w:rsidRDefault="00BA48DB" w:rsidP="009F31BB">
      <w:pPr>
        <w:pStyle w:val="NormalWeb"/>
        <w:spacing w:before="0" w:beforeAutospacing="0" w:after="0" w:afterAutospacing="0"/>
        <w:jc w:val="both"/>
        <w:textAlignment w:val="baseline"/>
        <w:rPr>
          <w:rFonts w:asciiTheme="minorHAnsi" w:hAnsiTheme="minorHAnsi"/>
          <w:i/>
          <w:color w:val="232323"/>
          <w:szCs w:val="28"/>
          <w:bdr w:val="none" w:sz="0" w:space="0" w:color="auto" w:frame="1"/>
        </w:rPr>
      </w:pPr>
      <w:r w:rsidRPr="009F31BB">
        <w:rPr>
          <w:rFonts w:asciiTheme="minorHAnsi" w:hAnsiTheme="minorHAnsi"/>
          <w:b/>
          <w:color w:val="232323"/>
          <w:szCs w:val="28"/>
          <w:bdr w:val="none" w:sz="0" w:space="0" w:color="auto" w:frame="1"/>
        </w:rPr>
        <w:t>Khuloud Al Omian, Editor-in-Chief</w:t>
      </w:r>
      <w:r w:rsidR="006B7080">
        <w:rPr>
          <w:rFonts w:asciiTheme="minorHAnsi" w:hAnsiTheme="minorHAnsi"/>
          <w:b/>
          <w:color w:val="232323"/>
          <w:szCs w:val="28"/>
          <w:bdr w:val="none" w:sz="0" w:space="0" w:color="auto" w:frame="1"/>
        </w:rPr>
        <w:t xml:space="preserve"> of </w:t>
      </w:r>
      <w:r w:rsidRPr="009F31BB">
        <w:rPr>
          <w:rFonts w:asciiTheme="minorHAnsi" w:hAnsiTheme="minorHAnsi"/>
          <w:b/>
          <w:color w:val="232323"/>
          <w:szCs w:val="28"/>
          <w:bdr w:val="none" w:sz="0" w:space="0" w:color="auto" w:frame="1"/>
        </w:rPr>
        <w:t xml:space="preserve">Forbes Middle East </w:t>
      </w:r>
      <w:r w:rsidRPr="009F31BB">
        <w:rPr>
          <w:rFonts w:asciiTheme="minorHAnsi" w:hAnsiTheme="minorHAnsi"/>
          <w:color w:val="232323"/>
          <w:szCs w:val="28"/>
          <w:bdr w:val="none" w:sz="0" w:space="0" w:color="auto" w:frame="1"/>
        </w:rPr>
        <w:t xml:space="preserve">said, </w:t>
      </w:r>
      <w:r w:rsidR="00504149" w:rsidRPr="009F31BB">
        <w:rPr>
          <w:rFonts w:asciiTheme="minorHAnsi" w:hAnsiTheme="minorHAnsi"/>
          <w:i/>
          <w:color w:val="232323"/>
          <w:szCs w:val="28"/>
          <w:bdr w:val="none" w:sz="0" w:space="0" w:color="auto" w:frame="1"/>
        </w:rPr>
        <w:t>“</w:t>
      </w:r>
      <w:r w:rsidR="004717CC">
        <w:rPr>
          <w:rFonts w:asciiTheme="minorHAnsi" w:hAnsiTheme="minorHAnsi"/>
          <w:i/>
          <w:color w:val="232323"/>
          <w:szCs w:val="28"/>
          <w:bdr w:val="none" w:sz="0" w:space="0" w:color="auto" w:frame="1"/>
        </w:rPr>
        <w:t>The Middle East is becoming a stronger community for both angel investors and venture capitalists. With this progress, many startups are showing significant growth</w:t>
      </w:r>
      <w:r w:rsidR="006B7080">
        <w:rPr>
          <w:rFonts w:asciiTheme="minorHAnsi" w:hAnsiTheme="minorHAnsi"/>
          <w:i/>
          <w:color w:val="232323"/>
          <w:szCs w:val="28"/>
          <w:bdr w:val="none" w:sz="0" w:space="0" w:color="auto" w:frame="1"/>
        </w:rPr>
        <w:t>,</w:t>
      </w:r>
      <w:r w:rsidR="004717CC">
        <w:rPr>
          <w:rFonts w:asciiTheme="minorHAnsi" w:hAnsiTheme="minorHAnsi"/>
          <w:i/>
          <w:color w:val="232323"/>
          <w:szCs w:val="28"/>
          <w:bdr w:val="none" w:sz="0" w:space="0" w:color="auto" w:frame="1"/>
        </w:rPr>
        <w:t xml:space="preserve"> with a substantial number of businesses maturing the entrepreneurial ecosystem in the region</w:t>
      </w:r>
      <w:r w:rsidR="00504149" w:rsidRPr="009F31BB">
        <w:rPr>
          <w:rFonts w:asciiTheme="minorHAnsi" w:hAnsiTheme="minorHAnsi"/>
          <w:i/>
          <w:color w:val="232323"/>
          <w:szCs w:val="28"/>
          <w:bdr w:val="none" w:sz="0" w:space="0" w:color="auto" w:frame="1"/>
        </w:rPr>
        <w:t>.</w:t>
      </w:r>
      <w:r w:rsidR="009F31BB" w:rsidRPr="009F31BB">
        <w:rPr>
          <w:rFonts w:asciiTheme="minorHAnsi" w:hAnsiTheme="minorHAnsi"/>
          <w:i/>
          <w:color w:val="232323"/>
          <w:szCs w:val="28"/>
          <w:bdr w:val="none" w:sz="0" w:space="0" w:color="auto" w:frame="1"/>
        </w:rPr>
        <w:t>”</w:t>
      </w:r>
      <w:r w:rsidR="00504149" w:rsidRPr="009F31BB">
        <w:rPr>
          <w:rFonts w:asciiTheme="minorHAnsi" w:hAnsiTheme="minorHAnsi"/>
          <w:i/>
          <w:color w:val="232323"/>
          <w:szCs w:val="28"/>
          <w:bdr w:val="none" w:sz="0" w:space="0" w:color="auto" w:frame="1"/>
        </w:rPr>
        <w:t xml:space="preserve">   </w:t>
      </w:r>
    </w:p>
    <w:p w14:paraId="0155600B" w14:textId="77777777" w:rsidR="00BA48DB" w:rsidRDefault="00BA48DB" w:rsidP="009120D6">
      <w:pPr>
        <w:pStyle w:val="NormalWeb"/>
        <w:spacing w:before="0" w:beforeAutospacing="0" w:after="0" w:afterAutospacing="0"/>
        <w:jc w:val="both"/>
        <w:textAlignment w:val="baseline"/>
        <w:rPr>
          <w:rFonts w:asciiTheme="minorHAnsi" w:hAnsiTheme="minorHAnsi"/>
          <w:color w:val="232323"/>
          <w:szCs w:val="28"/>
          <w:bdr w:val="none" w:sz="0" w:space="0" w:color="auto" w:frame="1"/>
        </w:rPr>
      </w:pPr>
    </w:p>
    <w:p w14:paraId="1DEBA5D7" w14:textId="3496D03E" w:rsidR="00350E8C" w:rsidRDefault="003D70B1" w:rsidP="003D70B1">
      <w:pPr>
        <w:pStyle w:val="NormalWeb"/>
        <w:spacing w:before="0" w:beforeAutospacing="0" w:after="0" w:afterAutospacing="0"/>
        <w:jc w:val="both"/>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Government</w:t>
      </w:r>
      <w:r w:rsidR="006B7080">
        <w:rPr>
          <w:rFonts w:asciiTheme="minorHAnsi" w:hAnsiTheme="minorHAnsi"/>
          <w:color w:val="232323"/>
          <w:szCs w:val="28"/>
          <w:bdr w:val="none" w:sz="0" w:space="0" w:color="auto" w:frame="1"/>
        </w:rPr>
        <w:t>s</w:t>
      </w:r>
      <w:r>
        <w:rPr>
          <w:rFonts w:asciiTheme="minorHAnsi" w:hAnsiTheme="minorHAnsi"/>
          <w:color w:val="232323"/>
          <w:szCs w:val="28"/>
          <w:bdr w:val="none" w:sz="0" w:space="0" w:color="auto" w:frame="1"/>
        </w:rPr>
        <w:t xml:space="preserve"> are now actively </w:t>
      </w:r>
      <w:r w:rsidR="00350E8C">
        <w:rPr>
          <w:rFonts w:asciiTheme="minorHAnsi" w:hAnsiTheme="minorHAnsi"/>
          <w:color w:val="232323"/>
          <w:szCs w:val="28"/>
          <w:bdr w:val="none" w:sz="0" w:space="0" w:color="auto" w:frame="1"/>
        </w:rPr>
        <w:t xml:space="preserve">supporting the startup communities in their respective countries. </w:t>
      </w:r>
      <w:r w:rsidR="006B7080">
        <w:rPr>
          <w:rFonts w:asciiTheme="minorHAnsi" w:hAnsiTheme="minorHAnsi"/>
          <w:color w:val="232323"/>
          <w:szCs w:val="28"/>
          <w:bdr w:val="none" w:sz="0" w:space="0" w:color="auto" w:frame="1"/>
        </w:rPr>
        <w:t xml:space="preserve">The </w:t>
      </w:r>
      <w:r w:rsidR="00350E8C">
        <w:rPr>
          <w:rFonts w:asciiTheme="minorHAnsi" w:hAnsiTheme="minorHAnsi"/>
          <w:color w:val="232323"/>
          <w:szCs w:val="28"/>
          <w:bdr w:val="none" w:sz="0" w:space="0" w:color="auto" w:frame="1"/>
        </w:rPr>
        <w:t>U</w:t>
      </w:r>
      <w:r w:rsidR="006B7080">
        <w:rPr>
          <w:rFonts w:asciiTheme="minorHAnsi" w:hAnsiTheme="minorHAnsi"/>
          <w:color w:val="232323"/>
          <w:szCs w:val="28"/>
          <w:bdr w:val="none" w:sz="0" w:space="0" w:color="auto" w:frame="1"/>
        </w:rPr>
        <w:t>.</w:t>
      </w:r>
      <w:r w:rsidR="00350E8C">
        <w:rPr>
          <w:rFonts w:asciiTheme="minorHAnsi" w:hAnsiTheme="minorHAnsi"/>
          <w:color w:val="232323"/>
          <w:szCs w:val="28"/>
          <w:bdr w:val="none" w:sz="0" w:space="0" w:color="auto" w:frame="1"/>
        </w:rPr>
        <w:t>A</w:t>
      </w:r>
      <w:r w:rsidR="006B7080">
        <w:rPr>
          <w:rFonts w:asciiTheme="minorHAnsi" w:hAnsiTheme="minorHAnsi"/>
          <w:color w:val="232323"/>
          <w:szCs w:val="28"/>
          <w:bdr w:val="none" w:sz="0" w:space="0" w:color="auto" w:frame="1"/>
        </w:rPr>
        <w:t>.</w:t>
      </w:r>
      <w:r w:rsidR="00350E8C">
        <w:rPr>
          <w:rFonts w:asciiTheme="minorHAnsi" w:hAnsiTheme="minorHAnsi"/>
          <w:color w:val="232323"/>
          <w:szCs w:val="28"/>
          <w:bdr w:val="none" w:sz="0" w:space="0" w:color="auto" w:frame="1"/>
        </w:rPr>
        <w:t>E</w:t>
      </w:r>
      <w:r w:rsidR="006B7080">
        <w:rPr>
          <w:rFonts w:asciiTheme="minorHAnsi" w:hAnsiTheme="minorHAnsi"/>
          <w:color w:val="232323"/>
          <w:szCs w:val="28"/>
          <w:bdr w:val="none" w:sz="0" w:space="0" w:color="auto" w:frame="1"/>
        </w:rPr>
        <w:t>.</w:t>
      </w:r>
      <w:r w:rsidR="00350E8C">
        <w:rPr>
          <w:rFonts w:asciiTheme="minorHAnsi" w:hAnsiTheme="minorHAnsi"/>
          <w:color w:val="232323"/>
          <w:szCs w:val="28"/>
          <w:bdr w:val="none" w:sz="0" w:space="0" w:color="auto" w:frame="1"/>
        </w:rPr>
        <w:t xml:space="preserve"> is considered a hub to convert ideas into innovation. The government are not leaving any stones unturned to provide their maximum support to budding entrepreneurs. Other countries like </w:t>
      </w:r>
      <w:r w:rsidR="00175C4F">
        <w:rPr>
          <w:rFonts w:asciiTheme="minorHAnsi" w:hAnsiTheme="minorHAnsi"/>
          <w:color w:val="232323"/>
          <w:szCs w:val="28"/>
          <w:bdr w:val="none" w:sz="0" w:space="0" w:color="auto" w:frame="1"/>
        </w:rPr>
        <w:t>Egypt, Jordon, Lebanon</w:t>
      </w:r>
      <w:r w:rsidR="00350E8C">
        <w:rPr>
          <w:rFonts w:asciiTheme="minorHAnsi" w:hAnsiTheme="minorHAnsi"/>
          <w:color w:val="232323"/>
          <w:szCs w:val="28"/>
          <w:bdr w:val="none" w:sz="0" w:space="0" w:color="auto" w:frame="1"/>
        </w:rPr>
        <w:t xml:space="preserve"> are not far behind</w:t>
      </w:r>
      <w:r w:rsidR="006B7080">
        <w:rPr>
          <w:rFonts w:asciiTheme="minorHAnsi" w:hAnsiTheme="minorHAnsi"/>
          <w:color w:val="232323"/>
          <w:szCs w:val="28"/>
          <w:bdr w:val="none" w:sz="0" w:space="0" w:color="auto" w:frame="1"/>
        </w:rPr>
        <w:t xml:space="preserve">, with </w:t>
      </w:r>
      <w:r w:rsidR="00175C4F">
        <w:rPr>
          <w:rFonts w:asciiTheme="minorHAnsi" w:hAnsiTheme="minorHAnsi"/>
          <w:color w:val="232323"/>
          <w:szCs w:val="28"/>
          <w:bdr w:val="none" w:sz="0" w:space="0" w:color="auto" w:frame="1"/>
        </w:rPr>
        <w:t>Jordan</w:t>
      </w:r>
      <w:r w:rsidR="006B7080">
        <w:rPr>
          <w:rFonts w:asciiTheme="minorHAnsi" w:hAnsiTheme="minorHAnsi"/>
          <w:color w:val="232323"/>
          <w:szCs w:val="28"/>
          <w:bdr w:val="none" w:sz="0" w:space="0" w:color="auto" w:frame="1"/>
        </w:rPr>
        <w:t>’s</w:t>
      </w:r>
      <w:r w:rsidR="00175C4F">
        <w:rPr>
          <w:rFonts w:asciiTheme="minorHAnsi" w:hAnsiTheme="minorHAnsi"/>
          <w:color w:val="232323"/>
          <w:szCs w:val="28"/>
          <w:bdr w:val="none" w:sz="0" w:space="0" w:color="auto" w:frame="1"/>
        </w:rPr>
        <w:t xml:space="preserve"> </w:t>
      </w:r>
      <w:r w:rsidR="00350E8C">
        <w:rPr>
          <w:rFonts w:asciiTheme="minorHAnsi" w:hAnsiTheme="minorHAnsi"/>
          <w:color w:val="232323"/>
          <w:szCs w:val="28"/>
          <w:bdr w:val="none" w:sz="0" w:space="0" w:color="auto" w:frame="1"/>
        </w:rPr>
        <w:t>government recently launch</w:t>
      </w:r>
      <w:r w:rsidR="006B7080">
        <w:rPr>
          <w:rFonts w:asciiTheme="minorHAnsi" w:hAnsiTheme="minorHAnsi"/>
          <w:color w:val="232323"/>
          <w:szCs w:val="28"/>
          <w:bdr w:val="none" w:sz="0" w:space="0" w:color="auto" w:frame="1"/>
        </w:rPr>
        <w:t>ing</w:t>
      </w:r>
      <w:r w:rsidR="00350E8C">
        <w:rPr>
          <w:rFonts w:asciiTheme="minorHAnsi" w:hAnsiTheme="minorHAnsi"/>
          <w:color w:val="232323"/>
          <w:szCs w:val="28"/>
          <w:bdr w:val="none" w:sz="0" w:space="0" w:color="auto" w:frame="1"/>
        </w:rPr>
        <w:t xml:space="preserve"> a $98 million fund to help startups access early stage financing.</w:t>
      </w:r>
    </w:p>
    <w:p w14:paraId="391A7B8F" w14:textId="77777777" w:rsidR="00350E8C" w:rsidRDefault="00350E8C" w:rsidP="003D70B1">
      <w:pPr>
        <w:pStyle w:val="NormalWeb"/>
        <w:spacing w:before="0" w:beforeAutospacing="0" w:after="0" w:afterAutospacing="0"/>
        <w:jc w:val="both"/>
        <w:textAlignment w:val="baseline"/>
        <w:rPr>
          <w:rFonts w:asciiTheme="minorHAnsi" w:hAnsiTheme="minorHAnsi"/>
          <w:color w:val="232323"/>
          <w:szCs w:val="28"/>
          <w:bdr w:val="none" w:sz="0" w:space="0" w:color="auto" w:frame="1"/>
        </w:rPr>
      </w:pPr>
    </w:p>
    <w:p w14:paraId="48EE021F" w14:textId="33B70FE7" w:rsidR="00132241" w:rsidRDefault="00350E8C" w:rsidP="003D70B1">
      <w:pPr>
        <w:pStyle w:val="NormalWeb"/>
        <w:spacing w:before="0" w:beforeAutospacing="0" w:after="0" w:afterAutospacing="0"/>
        <w:jc w:val="both"/>
        <w:textAlignment w:val="baseline"/>
        <w:rPr>
          <w:rFonts w:asciiTheme="minorHAnsi" w:hAnsiTheme="minorHAnsi"/>
          <w:color w:val="232323"/>
          <w:szCs w:val="28"/>
          <w:bdr w:val="none" w:sz="0" w:space="0" w:color="auto" w:frame="1"/>
        </w:rPr>
      </w:pPr>
      <w:r>
        <w:rPr>
          <w:rFonts w:asciiTheme="minorHAnsi" w:hAnsiTheme="minorHAnsi"/>
          <w:color w:val="232323"/>
          <w:szCs w:val="28"/>
          <w:bdr w:val="none" w:sz="0" w:space="0" w:color="auto" w:frame="1"/>
        </w:rPr>
        <w:t xml:space="preserve">The Top 100 Startups list highlights companies offering innovative solutions to some of the major challenges faced by regional businesses and consumers. </w:t>
      </w:r>
      <w:r w:rsidR="00175C4F">
        <w:rPr>
          <w:rFonts w:asciiTheme="minorHAnsi" w:hAnsiTheme="minorHAnsi"/>
          <w:color w:val="232323"/>
          <w:szCs w:val="28"/>
          <w:bdr w:val="none" w:sz="0" w:space="0" w:color="auto" w:frame="1"/>
        </w:rPr>
        <w:t>The 50 most</w:t>
      </w:r>
      <w:r w:rsidR="00181776">
        <w:rPr>
          <w:rFonts w:asciiTheme="minorHAnsi" w:hAnsiTheme="minorHAnsi"/>
          <w:color w:val="232323"/>
          <w:szCs w:val="28"/>
          <w:bdr w:val="none" w:sz="0" w:space="0" w:color="auto" w:frame="1"/>
        </w:rPr>
        <w:t xml:space="preserve"> Active Investors</w:t>
      </w:r>
      <w:r w:rsidR="00175C4F">
        <w:rPr>
          <w:rFonts w:asciiTheme="minorHAnsi" w:hAnsiTheme="minorHAnsi"/>
          <w:color w:val="232323"/>
          <w:szCs w:val="28"/>
          <w:bdr w:val="none" w:sz="0" w:space="0" w:color="auto" w:frame="1"/>
        </w:rPr>
        <w:t xml:space="preserve"> </w:t>
      </w:r>
      <w:r w:rsidR="00B4021F">
        <w:rPr>
          <w:rFonts w:asciiTheme="minorHAnsi" w:hAnsiTheme="minorHAnsi"/>
          <w:color w:val="232323"/>
          <w:szCs w:val="28"/>
          <w:bdr w:val="none" w:sz="0" w:space="0" w:color="auto" w:frame="1"/>
        </w:rPr>
        <w:t xml:space="preserve">have been successfully identifying </w:t>
      </w:r>
      <w:r w:rsidR="006B7080">
        <w:rPr>
          <w:rFonts w:asciiTheme="minorHAnsi" w:hAnsiTheme="minorHAnsi"/>
          <w:color w:val="232323"/>
          <w:szCs w:val="28"/>
          <w:bdr w:val="none" w:sz="0" w:space="0" w:color="auto" w:frame="1"/>
        </w:rPr>
        <w:t xml:space="preserve">and funding </w:t>
      </w:r>
      <w:r w:rsidR="00B4021F">
        <w:rPr>
          <w:rFonts w:asciiTheme="minorHAnsi" w:hAnsiTheme="minorHAnsi"/>
          <w:color w:val="232323"/>
          <w:szCs w:val="28"/>
          <w:bdr w:val="none" w:sz="0" w:space="0" w:color="auto" w:frame="1"/>
        </w:rPr>
        <w:t xml:space="preserve">entrepreneurial talent across the region. </w:t>
      </w:r>
    </w:p>
    <w:p w14:paraId="7AE85BFF" w14:textId="3F1E3C2C" w:rsidR="00175C4F" w:rsidRDefault="00175C4F" w:rsidP="003D70B1">
      <w:pPr>
        <w:pStyle w:val="NormalWeb"/>
        <w:spacing w:before="0" w:beforeAutospacing="0" w:after="0" w:afterAutospacing="0"/>
        <w:jc w:val="both"/>
        <w:textAlignment w:val="baseline"/>
        <w:rPr>
          <w:rFonts w:asciiTheme="minorHAnsi" w:hAnsiTheme="minorHAnsi"/>
          <w:color w:val="232323"/>
          <w:szCs w:val="28"/>
          <w:bdr w:val="none" w:sz="0" w:space="0" w:color="auto" w:frame="1"/>
        </w:rPr>
      </w:pPr>
    </w:p>
    <w:p w14:paraId="369ED526" w14:textId="1DC4C189" w:rsidR="00175C4F" w:rsidRPr="00EA3EED" w:rsidRDefault="00175C4F"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r w:rsidRPr="00EA3EED">
        <w:rPr>
          <w:rFonts w:asciiTheme="minorHAnsi" w:hAnsiTheme="minorHAnsi"/>
          <w:color w:val="232323"/>
          <w:bdr w:val="none" w:sz="0" w:space="0" w:color="auto" w:frame="1"/>
        </w:rPr>
        <w:t xml:space="preserve">For the first time, </w:t>
      </w:r>
      <w:r w:rsidR="00181776" w:rsidRPr="00EA3EED">
        <w:rPr>
          <w:rFonts w:asciiTheme="minorHAnsi" w:hAnsiTheme="minorHAnsi"/>
          <w:color w:val="232323"/>
          <w:bdr w:val="none" w:sz="0" w:space="0" w:color="auto" w:frame="1"/>
        </w:rPr>
        <w:t xml:space="preserve">Forbes </w:t>
      </w:r>
      <w:r w:rsidR="00EA3EED">
        <w:rPr>
          <w:rFonts w:asciiTheme="minorHAnsi" w:hAnsiTheme="minorHAnsi"/>
          <w:color w:val="232323"/>
          <w:bdr w:val="none" w:sz="0" w:space="0" w:color="auto" w:frame="1"/>
        </w:rPr>
        <w:t xml:space="preserve">Middle East </w:t>
      </w:r>
      <w:r w:rsidR="00181776" w:rsidRPr="00EA3EED">
        <w:rPr>
          <w:rFonts w:asciiTheme="minorHAnsi" w:hAnsiTheme="minorHAnsi"/>
          <w:color w:val="232323"/>
          <w:bdr w:val="none" w:sz="0" w:space="0" w:color="auto" w:frame="1"/>
        </w:rPr>
        <w:t xml:space="preserve">has </w:t>
      </w:r>
      <w:r w:rsidR="00EA3EED">
        <w:rPr>
          <w:rFonts w:asciiTheme="minorHAnsi" w:hAnsiTheme="minorHAnsi"/>
          <w:color w:val="232323"/>
          <w:bdr w:val="none" w:sz="0" w:space="0" w:color="auto" w:frame="1"/>
        </w:rPr>
        <w:t xml:space="preserve">also </w:t>
      </w:r>
      <w:r w:rsidR="00181776" w:rsidRPr="00EA3EED">
        <w:rPr>
          <w:rFonts w:asciiTheme="minorHAnsi" w:hAnsiTheme="minorHAnsi"/>
          <w:color w:val="232323"/>
          <w:bdr w:val="none" w:sz="0" w:space="0" w:color="auto" w:frame="1"/>
        </w:rPr>
        <w:t xml:space="preserve">formed a separate list for 12 Up and Coming </w:t>
      </w:r>
      <w:r w:rsidR="00EA3EED">
        <w:rPr>
          <w:rFonts w:asciiTheme="minorHAnsi" w:hAnsiTheme="minorHAnsi"/>
          <w:color w:val="232323"/>
          <w:bdr w:val="none" w:sz="0" w:space="0" w:color="auto" w:frame="1"/>
        </w:rPr>
        <w:t>C</w:t>
      </w:r>
      <w:r w:rsidR="00181776" w:rsidRPr="00EA3EED">
        <w:rPr>
          <w:rFonts w:asciiTheme="minorHAnsi" w:hAnsiTheme="minorHAnsi"/>
          <w:color w:val="232323"/>
          <w:bdr w:val="none" w:sz="0" w:space="0" w:color="auto" w:frame="1"/>
        </w:rPr>
        <w:t>ompanies</w:t>
      </w:r>
      <w:r w:rsidR="00EA3EED">
        <w:rPr>
          <w:rFonts w:asciiTheme="minorHAnsi" w:hAnsiTheme="minorHAnsi"/>
          <w:color w:val="232323"/>
          <w:bdr w:val="none" w:sz="0" w:space="0" w:color="auto" w:frame="1"/>
        </w:rPr>
        <w:t xml:space="preserve">—the </w:t>
      </w:r>
      <w:r w:rsidR="00181776" w:rsidRPr="00EA3EED">
        <w:rPr>
          <w:rFonts w:asciiTheme="minorHAnsi" w:hAnsiTheme="minorHAnsi"/>
          <w:color w:val="232323"/>
          <w:bdr w:val="none" w:sz="0" w:space="0" w:color="auto" w:frame="1"/>
        </w:rPr>
        <w:t xml:space="preserve">businesses bagging the highest amount of funding. </w:t>
      </w:r>
      <w:r w:rsidRPr="00EA3EED">
        <w:rPr>
          <w:rFonts w:asciiTheme="minorHAnsi" w:hAnsiTheme="minorHAnsi"/>
          <w:bCs/>
          <w:color w:val="232323"/>
          <w:bdr w:val="none" w:sz="0" w:space="0" w:color="auto" w:frame="1"/>
        </w:rPr>
        <w:t>Investors have now increased their appetite as they continue to fund MENA</w:t>
      </w:r>
      <w:r w:rsidR="00EA3EED">
        <w:rPr>
          <w:rFonts w:asciiTheme="minorHAnsi" w:hAnsiTheme="minorHAnsi"/>
          <w:bCs/>
          <w:color w:val="232323"/>
          <w:bdr w:val="none" w:sz="0" w:space="0" w:color="auto" w:frame="1"/>
        </w:rPr>
        <w:t>-</w:t>
      </w:r>
      <w:r w:rsidRPr="00EA3EED">
        <w:rPr>
          <w:rFonts w:asciiTheme="minorHAnsi" w:hAnsiTheme="minorHAnsi"/>
          <w:bCs/>
          <w:color w:val="232323"/>
          <w:bdr w:val="none" w:sz="0" w:space="0" w:color="auto" w:frame="1"/>
        </w:rPr>
        <w:t xml:space="preserve">based startups that fix transit systems, insure people, facilitate e-payments and offer robo-backed investment advisory solutions.  </w:t>
      </w:r>
    </w:p>
    <w:bookmarkEnd w:id="1"/>
    <w:p w14:paraId="3296706F" w14:textId="50642D10" w:rsidR="00E22B7F" w:rsidRPr="00EA3EED" w:rsidRDefault="00E22B7F"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p>
    <w:p w14:paraId="2E219761" w14:textId="58FE1699" w:rsidR="00E22B7F" w:rsidRDefault="00E22B7F"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r w:rsidRPr="00EA3EED">
        <w:rPr>
          <w:rFonts w:asciiTheme="minorHAnsi" w:hAnsiTheme="minorHAnsi"/>
          <w:bCs/>
          <w:color w:val="232323"/>
          <w:bdr w:val="none" w:sz="0" w:space="0" w:color="auto" w:frame="1"/>
        </w:rPr>
        <w:t xml:space="preserve">The complete list can be viewed at: </w:t>
      </w:r>
    </w:p>
    <w:p w14:paraId="26B5DAA1" w14:textId="19A2A4ED" w:rsidR="00916FCE" w:rsidRDefault="00916FCE"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hyperlink r:id="rId7" w:history="1">
        <w:r w:rsidRPr="00916FCE">
          <w:rPr>
            <w:rStyle w:val="Hyperlink"/>
            <w:rFonts w:asciiTheme="minorHAnsi" w:hAnsiTheme="minorHAnsi"/>
            <w:bCs/>
            <w:bdr w:val="none" w:sz="0" w:space="0" w:color="auto" w:frame="1"/>
          </w:rPr>
          <w:t>Top 100 startups in the Middle East</w:t>
        </w:r>
      </w:hyperlink>
    </w:p>
    <w:p w14:paraId="0F9DC50F" w14:textId="0E29AEFA" w:rsidR="00916FCE" w:rsidRDefault="00916FCE"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hyperlink r:id="rId8" w:history="1">
        <w:r w:rsidRPr="00916FCE">
          <w:rPr>
            <w:rStyle w:val="Hyperlink"/>
            <w:rFonts w:asciiTheme="minorHAnsi" w:hAnsiTheme="minorHAnsi"/>
            <w:bCs/>
            <w:bdr w:val="none" w:sz="0" w:space="0" w:color="auto" w:frame="1"/>
          </w:rPr>
          <w:t>50 most active investors in the Middle East</w:t>
        </w:r>
      </w:hyperlink>
    </w:p>
    <w:p w14:paraId="702A5727" w14:textId="46486CB5" w:rsidR="00916FCE" w:rsidRDefault="00916FCE"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hyperlink r:id="rId9" w:history="1">
        <w:r w:rsidRPr="00916FCE">
          <w:rPr>
            <w:rStyle w:val="Hyperlink"/>
            <w:rFonts w:asciiTheme="minorHAnsi" w:hAnsiTheme="minorHAnsi"/>
            <w:bCs/>
            <w:bdr w:val="none" w:sz="0" w:space="0" w:color="auto" w:frame="1"/>
          </w:rPr>
          <w:t>Top 12 Up and Coming companies</w:t>
        </w:r>
      </w:hyperlink>
      <w:r>
        <w:rPr>
          <w:rFonts w:asciiTheme="minorHAnsi" w:hAnsiTheme="minorHAnsi"/>
          <w:bCs/>
          <w:color w:val="232323"/>
          <w:bdr w:val="none" w:sz="0" w:space="0" w:color="auto" w:frame="1"/>
        </w:rPr>
        <w:t xml:space="preserve"> </w:t>
      </w:r>
    </w:p>
    <w:p w14:paraId="0A53B5EB" w14:textId="77777777" w:rsidR="00916FCE" w:rsidRPr="00EA3EED" w:rsidRDefault="00916FCE" w:rsidP="00181776">
      <w:pPr>
        <w:pStyle w:val="NormalWeb"/>
        <w:spacing w:before="0" w:beforeAutospacing="0" w:after="0" w:afterAutospacing="0"/>
        <w:jc w:val="both"/>
        <w:textAlignment w:val="baseline"/>
        <w:rPr>
          <w:rFonts w:asciiTheme="minorHAnsi" w:hAnsiTheme="minorHAnsi"/>
          <w:bCs/>
          <w:color w:val="232323"/>
          <w:bdr w:val="none" w:sz="0" w:space="0" w:color="auto" w:frame="1"/>
        </w:rPr>
      </w:pPr>
    </w:p>
    <w:p w14:paraId="021978F1" w14:textId="77777777" w:rsidR="00E22B7F" w:rsidRPr="00175C4F" w:rsidRDefault="00E22B7F" w:rsidP="00181776">
      <w:pPr>
        <w:pStyle w:val="NormalWeb"/>
        <w:spacing w:before="0" w:beforeAutospacing="0" w:after="0" w:afterAutospacing="0"/>
        <w:jc w:val="both"/>
        <w:textAlignment w:val="baseline"/>
        <w:rPr>
          <w:rFonts w:asciiTheme="minorHAnsi" w:hAnsiTheme="minorHAnsi"/>
          <w:bCs/>
          <w:color w:val="232323"/>
          <w:sz w:val="22"/>
          <w:szCs w:val="22"/>
          <w:bdr w:val="none" w:sz="0" w:space="0" w:color="auto" w:frame="1"/>
        </w:rPr>
      </w:pPr>
    </w:p>
    <w:p w14:paraId="001E3D73" w14:textId="77777777" w:rsidR="007F01A1" w:rsidRDefault="007F01A1" w:rsidP="00132241">
      <w:pPr>
        <w:pStyle w:val="NormalWeb"/>
        <w:spacing w:before="0" w:beforeAutospacing="0" w:after="0" w:afterAutospacing="0"/>
        <w:jc w:val="both"/>
        <w:textAlignment w:val="baseline"/>
        <w:rPr>
          <w:rFonts w:asciiTheme="minorHAnsi" w:hAnsiTheme="minorHAnsi"/>
          <w:b/>
          <w:color w:val="232323"/>
          <w:sz w:val="22"/>
          <w:szCs w:val="22"/>
          <w:bdr w:val="none" w:sz="0" w:space="0" w:color="auto" w:frame="1"/>
        </w:rPr>
      </w:pPr>
    </w:p>
    <w:p w14:paraId="36950126" w14:textId="77777777" w:rsidR="00E22B7F" w:rsidRDefault="00E22B7F" w:rsidP="00936EEC">
      <w:pPr>
        <w:jc w:val="both"/>
        <w:rPr>
          <w:rFonts w:cs="Times New Roman"/>
          <w:b/>
          <w:color w:val="232323"/>
          <w:sz w:val="24"/>
          <w:szCs w:val="28"/>
          <w:bdr w:val="none" w:sz="0" w:space="0" w:color="auto" w:frame="1"/>
        </w:rPr>
      </w:pPr>
    </w:p>
    <w:p w14:paraId="4C7E3C47" w14:textId="77777777" w:rsidR="00E22B7F" w:rsidRDefault="00E22B7F" w:rsidP="00936EEC">
      <w:pPr>
        <w:jc w:val="both"/>
        <w:rPr>
          <w:rFonts w:cs="Times New Roman"/>
          <w:b/>
          <w:color w:val="232323"/>
          <w:sz w:val="24"/>
          <w:szCs w:val="28"/>
          <w:bdr w:val="none" w:sz="0" w:space="0" w:color="auto" w:frame="1"/>
        </w:rPr>
      </w:pPr>
    </w:p>
    <w:p w14:paraId="75B5B13C" w14:textId="77777777" w:rsidR="00E22B7F" w:rsidRDefault="00E22B7F" w:rsidP="00936EEC">
      <w:pPr>
        <w:jc w:val="both"/>
        <w:rPr>
          <w:rFonts w:cs="Times New Roman"/>
          <w:b/>
          <w:color w:val="232323"/>
          <w:sz w:val="24"/>
          <w:szCs w:val="28"/>
          <w:bdr w:val="none" w:sz="0" w:space="0" w:color="auto" w:frame="1"/>
        </w:rPr>
      </w:pPr>
    </w:p>
    <w:p w14:paraId="232826F1" w14:textId="21DB50C1" w:rsidR="00936EEC" w:rsidRPr="00DD1E0E" w:rsidRDefault="008F393B" w:rsidP="00936EEC">
      <w:pPr>
        <w:jc w:val="both"/>
        <w:rPr>
          <w:rFonts w:cs="Times New Roman"/>
          <w:b/>
          <w:color w:val="232323"/>
          <w:sz w:val="24"/>
          <w:szCs w:val="28"/>
          <w:bdr w:val="none" w:sz="0" w:space="0" w:color="auto" w:frame="1"/>
        </w:rPr>
      </w:pPr>
      <w:r>
        <w:rPr>
          <w:rFonts w:cs="Times New Roman"/>
          <w:b/>
          <w:color w:val="232323"/>
          <w:sz w:val="24"/>
          <w:szCs w:val="28"/>
          <w:bdr w:val="none" w:sz="0" w:space="0" w:color="auto" w:frame="1"/>
        </w:rPr>
        <w:t>A</w:t>
      </w:r>
      <w:r w:rsidR="00936EEC" w:rsidRPr="00DD1E0E">
        <w:rPr>
          <w:rFonts w:cs="Times New Roman"/>
          <w:b/>
          <w:color w:val="232323"/>
          <w:sz w:val="24"/>
          <w:szCs w:val="28"/>
          <w:bdr w:val="none" w:sz="0" w:space="0" w:color="auto" w:frame="1"/>
        </w:rPr>
        <w:t>bout Forbes Middle East</w:t>
      </w:r>
    </w:p>
    <w:p w14:paraId="566AADF0" w14:textId="77777777" w:rsidR="00936EEC" w:rsidRPr="00DD1E0E" w:rsidRDefault="00936EEC" w:rsidP="00936EEC">
      <w:pPr>
        <w:jc w:val="both"/>
        <w:rPr>
          <w:rFonts w:cs="Times New Roman"/>
          <w:color w:val="232323"/>
          <w:sz w:val="24"/>
          <w:szCs w:val="28"/>
          <w:bdr w:val="none" w:sz="0" w:space="0" w:color="auto" w:frame="1"/>
        </w:rPr>
      </w:pPr>
      <w:r w:rsidRPr="00DD1E0E">
        <w:rPr>
          <w:rFonts w:cs="Times New Roman"/>
          <w:color w:val="232323"/>
          <w:sz w:val="24"/>
          <w:szCs w:val="28"/>
          <w:bdr w:val="none" w:sz="0" w:space="0" w:color="auto" w:frame="1"/>
        </w:rPr>
        <w:t xml:space="preserve">Forbes Middle East is a licensee of Forbes Media and extends the Forbes brand of journalism across the Arab world. Forbes Middle East's distinctive editorial style attracts a readership of Arab leaders, entrepreneurs, C-level executives, government officials and investors united by a belief in the spirit of free enterprise and entrepreneurial values.  </w:t>
      </w:r>
    </w:p>
    <w:p w14:paraId="559FB5DD" w14:textId="77777777" w:rsidR="008F393B" w:rsidRDefault="00936EEC" w:rsidP="00936EEC">
      <w:pPr>
        <w:jc w:val="both"/>
        <w:rPr>
          <w:rFonts w:cs="Times New Roman"/>
          <w:color w:val="232323"/>
          <w:sz w:val="24"/>
          <w:szCs w:val="28"/>
          <w:bdr w:val="none" w:sz="0" w:space="0" w:color="auto" w:frame="1"/>
        </w:rPr>
      </w:pPr>
      <w:r w:rsidRPr="00DD1E0E">
        <w:rPr>
          <w:rFonts w:cs="Times New Roman"/>
          <w:color w:val="232323"/>
          <w:sz w:val="24"/>
          <w:szCs w:val="28"/>
          <w:bdr w:val="none" w:sz="0" w:space="0" w:color="auto" w:frame="1"/>
        </w:rPr>
        <w:t xml:space="preserve">Across the region, Forbes Middle East sets the pace for preemptive business journalism. By uncovering trends and anticipating opportunities in the regional marketplace, each monthly issue brings top executives the information critical to their success – in both Arabic and English language editions. </w:t>
      </w:r>
    </w:p>
    <w:p w14:paraId="6B10CBC7" w14:textId="77777777" w:rsidR="00936EEC" w:rsidRPr="00DD1E0E" w:rsidRDefault="00936EEC" w:rsidP="00936EEC">
      <w:pPr>
        <w:jc w:val="both"/>
        <w:rPr>
          <w:rFonts w:cs="Times New Roman"/>
          <w:color w:val="232323"/>
          <w:sz w:val="24"/>
          <w:szCs w:val="28"/>
          <w:bdr w:val="none" w:sz="0" w:space="0" w:color="auto" w:frame="1"/>
        </w:rPr>
      </w:pPr>
      <w:r w:rsidRPr="00DD1E0E">
        <w:rPr>
          <w:rFonts w:cs="Times New Roman"/>
          <w:color w:val="232323"/>
          <w:sz w:val="24"/>
          <w:szCs w:val="28"/>
          <w:bdr w:val="none" w:sz="0" w:space="0" w:color="auto" w:frame="1"/>
        </w:rPr>
        <w:t xml:space="preserve">The magazine researches and publishes original rankings, based on methodologies set by Forbes Media. </w:t>
      </w:r>
    </w:p>
    <w:p w14:paraId="7E669217" w14:textId="77777777" w:rsidR="00936EEC" w:rsidRPr="00DD1E0E" w:rsidRDefault="00936EEC" w:rsidP="00936EEC">
      <w:pPr>
        <w:jc w:val="center"/>
        <w:rPr>
          <w:rFonts w:cs="Times New Roman"/>
          <w:color w:val="232323"/>
          <w:sz w:val="24"/>
          <w:szCs w:val="28"/>
          <w:bdr w:val="none" w:sz="0" w:space="0" w:color="auto" w:frame="1"/>
        </w:rPr>
      </w:pPr>
      <w:r w:rsidRPr="00DD1E0E">
        <w:rPr>
          <w:rFonts w:cs="Times New Roman"/>
          <w:color w:val="232323"/>
          <w:sz w:val="24"/>
          <w:szCs w:val="28"/>
          <w:bdr w:val="none" w:sz="0" w:space="0" w:color="auto" w:frame="1"/>
        </w:rPr>
        <w:t>- END -</w:t>
      </w:r>
    </w:p>
    <w:p w14:paraId="3FFF85D9" w14:textId="77777777" w:rsidR="009120D6" w:rsidRDefault="00936EEC" w:rsidP="00B97745">
      <w:pPr>
        <w:pStyle w:val="NormalWeb"/>
        <w:spacing w:before="0" w:beforeAutospacing="0" w:after="0" w:afterAutospacing="0"/>
        <w:textAlignment w:val="baseline"/>
        <w:rPr>
          <w:rFonts w:asciiTheme="minorHAnsi" w:hAnsiTheme="minorHAnsi"/>
          <w:color w:val="232323"/>
          <w:szCs w:val="28"/>
          <w:bdr w:val="none" w:sz="0" w:space="0" w:color="auto" w:frame="1"/>
        </w:rPr>
      </w:pPr>
      <w:r w:rsidRPr="00DA6042">
        <w:rPr>
          <w:rFonts w:asciiTheme="minorHAnsi" w:hAnsiTheme="minorHAnsi"/>
          <w:color w:val="232323"/>
          <w:szCs w:val="28"/>
          <w:bdr w:val="none" w:sz="0" w:space="0" w:color="auto" w:frame="1"/>
        </w:rPr>
        <w:t>For more information, please visit</w:t>
      </w:r>
      <w:r w:rsidRPr="00DD1E0E">
        <w:rPr>
          <w:color w:val="232323"/>
          <w:szCs w:val="28"/>
          <w:bdr w:val="none" w:sz="0" w:space="0" w:color="auto" w:frame="1"/>
        </w:rPr>
        <w:t xml:space="preserve"> </w:t>
      </w:r>
      <w:hyperlink w:history="1">
        <w:r w:rsidR="00DD1E0E" w:rsidRPr="007E012F">
          <w:rPr>
            <w:rStyle w:val="Hyperlink"/>
            <w:szCs w:val="28"/>
            <w:bdr w:val="none" w:sz="0" w:space="0" w:color="auto" w:frame="1"/>
          </w:rPr>
          <w:t xml:space="preserve">www.forbesmiddleeast.com </w:t>
        </w:r>
      </w:hyperlink>
      <w:r w:rsidRPr="00DA6042">
        <w:rPr>
          <w:rFonts w:asciiTheme="minorHAnsi" w:hAnsiTheme="minorHAnsi"/>
          <w:color w:val="232323"/>
          <w:szCs w:val="28"/>
          <w:bdr w:val="none" w:sz="0" w:space="0" w:color="auto" w:frame="1"/>
        </w:rPr>
        <w:t>or follow us on Facebook, Twitter, Instagram and LinkedIn.</w:t>
      </w:r>
    </w:p>
    <w:sectPr w:rsidR="009120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7420" w14:textId="77777777" w:rsidR="00274545" w:rsidRDefault="00274545" w:rsidP="00EB4B80">
      <w:pPr>
        <w:spacing w:after="0" w:line="240" w:lineRule="auto"/>
      </w:pPr>
      <w:r>
        <w:separator/>
      </w:r>
    </w:p>
  </w:endnote>
  <w:endnote w:type="continuationSeparator" w:id="0">
    <w:p w14:paraId="5A76463A" w14:textId="77777777" w:rsidR="00274545" w:rsidRDefault="00274545" w:rsidP="00EB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EDAF" w14:textId="77777777" w:rsidR="00274545" w:rsidRDefault="00274545" w:rsidP="00EB4B80">
      <w:pPr>
        <w:spacing w:after="0" w:line="240" w:lineRule="auto"/>
      </w:pPr>
      <w:r>
        <w:separator/>
      </w:r>
    </w:p>
  </w:footnote>
  <w:footnote w:type="continuationSeparator" w:id="0">
    <w:p w14:paraId="3A35BC8A" w14:textId="77777777" w:rsidR="00274545" w:rsidRDefault="00274545" w:rsidP="00EB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F4F9" w14:textId="2C7DCA48" w:rsidR="00EB4B80" w:rsidRDefault="00EB4B80" w:rsidP="00EB4B80">
    <w:pPr>
      <w:pStyle w:val="Header"/>
      <w:jc w:val="right"/>
    </w:pPr>
    <w:r w:rsidRPr="00E87396">
      <w:rPr>
        <w:noProof/>
      </w:rPr>
      <w:drawing>
        <wp:inline distT="0" distB="0" distL="0" distR="0" wp14:anchorId="084BF50A" wp14:editId="7BADC8D4">
          <wp:extent cx="21621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p>
  <w:p w14:paraId="442839FC" w14:textId="77777777" w:rsidR="00EB4B80" w:rsidRDefault="00EB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30"/>
    <w:multiLevelType w:val="hybridMultilevel"/>
    <w:tmpl w:val="4920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56AB"/>
    <w:multiLevelType w:val="hybridMultilevel"/>
    <w:tmpl w:val="C4C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B09C9"/>
    <w:multiLevelType w:val="hybridMultilevel"/>
    <w:tmpl w:val="4DCE2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64F6E"/>
    <w:multiLevelType w:val="hybridMultilevel"/>
    <w:tmpl w:val="B50A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D1E81"/>
    <w:multiLevelType w:val="hybridMultilevel"/>
    <w:tmpl w:val="E3A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66CD4"/>
    <w:multiLevelType w:val="hybridMultilevel"/>
    <w:tmpl w:val="A186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B4176"/>
    <w:multiLevelType w:val="hybridMultilevel"/>
    <w:tmpl w:val="DA66FC30"/>
    <w:lvl w:ilvl="0" w:tplc="42C028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717B5"/>
    <w:multiLevelType w:val="hybridMultilevel"/>
    <w:tmpl w:val="2EC8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80CF1"/>
    <w:multiLevelType w:val="hybridMultilevel"/>
    <w:tmpl w:val="B1D6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A3364"/>
    <w:multiLevelType w:val="hybridMultilevel"/>
    <w:tmpl w:val="B1D6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11FE6"/>
    <w:multiLevelType w:val="hybridMultilevel"/>
    <w:tmpl w:val="8224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A5872"/>
    <w:multiLevelType w:val="hybridMultilevel"/>
    <w:tmpl w:val="779ADA74"/>
    <w:lvl w:ilvl="0" w:tplc="1C3817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EB6656C"/>
    <w:multiLevelType w:val="hybridMultilevel"/>
    <w:tmpl w:val="777C6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12"/>
  </w:num>
  <w:num w:numId="6">
    <w:abstractNumId w:val="6"/>
  </w:num>
  <w:num w:numId="7">
    <w:abstractNumId w:val="10"/>
  </w:num>
  <w:num w:numId="8">
    <w:abstractNumId w:val="3"/>
  </w:num>
  <w:num w:numId="9">
    <w:abstractNumId w:val="7"/>
  </w:num>
  <w:num w:numId="10">
    <w:abstractNumId w:val="8"/>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BD"/>
    <w:rsid w:val="000006FD"/>
    <w:rsid w:val="00002B60"/>
    <w:rsid w:val="0000401A"/>
    <w:rsid w:val="000066C9"/>
    <w:rsid w:val="000115A0"/>
    <w:rsid w:val="000117EB"/>
    <w:rsid w:val="000138AA"/>
    <w:rsid w:val="00013C45"/>
    <w:rsid w:val="00013D1E"/>
    <w:rsid w:val="000165BA"/>
    <w:rsid w:val="000170B4"/>
    <w:rsid w:val="000174EE"/>
    <w:rsid w:val="00017B27"/>
    <w:rsid w:val="00017B54"/>
    <w:rsid w:val="00021E17"/>
    <w:rsid w:val="00022026"/>
    <w:rsid w:val="00023233"/>
    <w:rsid w:val="00024670"/>
    <w:rsid w:val="0002744B"/>
    <w:rsid w:val="000325E5"/>
    <w:rsid w:val="000330C4"/>
    <w:rsid w:val="00040E57"/>
    <w:rsid w:val="000415F0"/>
    <w:rsid w:val="00042A18"/>
    <w:rsid w:val="00045B68"/>
    <w:rsid w:val="00045EF1"/>
    <w:rsid w:val="0004673F"/>
    <w:rsid w:val="00047A2B"/>
    <w:rsid w:val="00050408"/>
    <w:rsid w:val="00051A4D"/>
    <w:rsid w:val="00051B9F"/>
    <w:rsid w:val="00051DEB"/>
    <w:rsid w:val="00052D85"/>
    <w:rsid w:val="00053FEE"/>
    <w:rsid w:val="0005416E"/>
    <w:rsid w:val="000570A3"/>
    <w:rsid w:val="000604DD"/>
    <w:rsid w:val="0006073B"/>
    <w:rsid w:val="00065215"/>
    <w:rsid w:val="000659EC"/>
    <w:rsid w:val="0006614F"/>
    <w:rsid w:val="0006690D"/>
    <w:rsid w:val="00067278"/>
    <w:rsid w:val="00070E29"/>
    <w:rsid w:val="000715EF"/>
    <w:rsid w:val="00071B70"/>
    <w:rsid w:val="00073766"/>
    <w:rsid w:val="00074101"/>
    <w:rsid w:val="00074530"/>
    <w:rsid w:val="0007470E"/>
    <w:rsid w:val="000761F7"/>
    <w:rsid w:val="000771B9"/>
    <w:rsid w:val="0007721E"/>
    <w:rsid w:val="00080848"/>
    <w:rsid w:val="0008322C"/>
    <w:rsid w:val="0008395B"/>
    <w:rsid w:val="00083AE8"/>
    <w:rsid w:val="00084DCF"/>
    <w:rsid w:val="00085D0B"/>
    <w:rsid w:val="000866C1"/>
    <w:rsid w:val="000870AA"/>
    <w:rsid w:val="00087D6B"/>
    <w:rsid w:val="000912E9"/>
    <w:rsid w:val="00091C0E"/>
    <w:rsid w:val="00091CFC"/>
    <w:rsid w:val="00096B21"/>
    <w:rsid w:val="000973EA"/>
    <w:rsid w:val="000A00E5"/>
    <w:rsid w:val="000A04AB"/>
    <w:rsid w:val="000A1013"/>
    <w:rsid w:val="000A19B4"/>
    <w:rsid w:val="000A1A3F"/>
    <w:rsid w:val="000A3996"/>
    <w:rsid w:val="000A7E07"/>
    <w:rsid w:val="000B05F3"/>
    <w:rsid w:val="000B0B89"/>
    <w:rsid w:val="000B2377"/>
    <w:rsid w:val="000B248F"/>
    <w:rsid w:val="000C0671"/>
    <w:rsid w:val="000C4651"/>
    <w:rsid w:val="000C46D0"/>
    <w:rsid w:val="000C46D2"/>
    <w:rsid w:val="000C474D"/>
    <w:rsid w:val="000C6465"/>
    <w:rsid w:val="000C6856"/>
    <w:rsid w:val="000C6AFE"/>
    <w:rsid w:val="000C6B7C"/>
    <w:rsid w:val="000D23D8"/>
    <w:rsid w:val="000D24D8"/>
    <w:rsid w:val="000D3387"/>
    <w:rsid w:val="000D45F8"/>
    <w:rsid w:val="000D50EB"/>
    <w:rsid w:val="000D65AB"/>
    <w:rsid w:val="000D7652"/>
    <w:rsid w:val="000E5B1D"/>
    <w:rsid w:val="000E735C"/>
    <w:rsid w:val="000E77BE"/>
    <w:rsid w:val="000F04A1"/>
    <w:rsid w:val="000F1979"/>
    <w:rsid w:val="000F3E95"/>
    <w:rsid w:val="000F3EB6"/>
    <w:rsid w:val="000F415D"/>
    <w:rsid w:val="000F4D52"/>
    <w:rsid w:val="000F56E6"/>
    <w:rsid w:val="000F7612"/>
    <w:rsid w:val="00100BAA"/>
    <w:rsid w:val="00100BE0"/>
    <w:rsid w:val="001018FB"/>
    <w:rsid w:val="00102D0A"/>
    <w:rsid w:val="00103DF7"/>
    <w:rsid w:val="00104C23"/>
    <w:rsid w:val="00105872"/>
    <w:rsid w:val="00105AC0"/>
    <w:rsid w:val="001064D7"/>
    <w:rsid w:val="00106983"/>
    <w:rsid w:val="00111E97"/>
    <w:rsid w:val="00113B4D"/>
    <w:rsid w:val="00113C9D"/>
    <w:rsid w:val="001141B2"/>
    <w:rsid w:val="001148C3"/>
    <w:rsid w:val="00115093"/>
    <w:rsid w:val="00115570"/>
    <w:rsid w:val="00117CB3"/>
    <w:rsid w:val="0012193E"/>
    <w:rsid w:val="00122469"/>
    <w:rsid w:val="00123520"/>
    <w:rsid w:val="00123FE3"/>
    <w:rsid w:val="00125989"/>
    <w:rsid w:val="00125E15"/>
    <w:rsid w:val="00126687"/>
    <w:rsid w:val="00126DE1"/>
    <w:rsid w:val="00127C53"/>
    <w:rsid w:val="00130878"/>
    <w:rsid w:val="00131707"/>
    <w:rsid w:val="00131AD3"/>
    <w:rsid w:val="00131B50"/>
    <w:rsid w:val="00132241"/>
    <w:rsid w:val="00132CB9"/>
    <w:rsid w:val="00133BF9"/>
    <w:rsid w:val="00134C20"/>
    <w:rsid w:val="0013532E"/>
    <w:rsid w:val="001378C7"/>
    <w:rsid w:val="00140E59"/>
    <w:rsid w:val="00142662"/>
    <w:rsid w:val="00142C20"/>
    <w:rsid w:val="0014479A"/>
    <w:rsid w:val="00144958"/>
    <w:rsid w:val="001460E9"/>
    <w:rsid w:val="001468A9"/>
    <w:rsid w:val="001476EA"/>
    <w:rsid w:val="00152E44"/>
    <w:rsid w:val="00155857"/>
    <w:rsid w:val="0015788D"/>
    <w:rsid w:val="00157BA7"/>
    <w:rsid w:val="00160018"/>
    <w:rsid w:val="00160AEA"/>
    <w:rsid w:val="00165F7F"/>
    <w:rsid w:val="00166511"/>
    <w:rsid w:val="00166AF9"/>
    <w:rsid w:val="001720F5"/>
    <w:rsid w:val="001738CB"/>
    <w:rsid w:val="00174B61"/>
    <w:rsid w:val="00175C4F"/>
    <w:rsid w:val="0017640B"/>
    <w:rsid w:val="001777FA"/>
    <w:rsid w:val="00177CEA"/>
    <w:rsid w:val="00180B55"/>
    <w:rsid w:val="00181776"/>
    <w:rsid w:val="00181DE7"/>
    <w:rsid w:val="00181FA5"/>
    <w:rsid w:val="00182957"/>
    <w:rsid w:val="00182DD5"/>
    <w:rsid w:val="00183D16"/>
    <w:rsid w:val="00183F00"/>
    <w:rsid w:val="00184B92"/>
    <w:rsid w:val="00184E60"/>
    <w:rsid w:val="00186F0B"/>
    <w:rsid w:val="00187B05"/>
    <w:rsid w:val="00192B05"/>
    <w:rsid w:val="00192ED8"/>
    <w:rsid w:val="00195BEB"/>
    <w:rsid w:val="00197BF5"/>
    <w:rsid w:val="001A14CC"/>
    <w:rsid w:val="001A42A8"/>
    <w:rsid w:val="001A4B6A"/>
    <w:rsid w:val="001A6BF2"/>
    <w:rsid w:val="001B1AC3"/>
    <w:rsid w:val="001B1F62"/>
    <w:rsid w:val="001B2F50"/>
    <w:rsid w:val="001B4F87"/>
    <w:rsid w:val="001B59F0"/>
    <w:rsid w:val="001B716B"/>
    <w:rsid w:val="001B793C"/>
    <w:rsid w:val="001C0A26"/>
    <w:rsid w:val="001C1B2D"/>
    <w:rsid w:val="001C1B31"/>
    <w:rsid w:val="001C1DF4"/>
    <w:rsid w:val="001C50F7"/>
    <w:rsid w:val="001C633B"/>
    <w:rsid w:val="001C6ED7"/>
    <w:rsid w:val="001C73B0"/>
    <w:rsid w:val="001C79A3"/>
    <w:rsid w:val="001C79DD"/>
    <w:rsid w:val="001D0A4A"/>
    <w:rsid w:val="001D1318"/>
    <w:rsid w:val="001D15B0"/>
    <w:rsid w:val="001D38D7"/>
    <w:rsid w:val="001D522F"/>
    <w:rsid w:val="001E107D"/>
    <w:rsid w:val="001E4415"/>
    <w:rsid w:val="001E63DD"/>
    <w:rsid w:val="001F21AA"/>
    <w:rsid w:val="001F6A78"/>
    <w:rsid w:val="001F73A5"/>
    <w:rsid w:val="001F74CE"/>
    <w:rsid w:val="00200CC9"/>
    <w:rsid w:val="002016EE"/>
    <w:rsid w:val="00203B35"/>
    <w:rsid w:val="00204820"/>
    <w:rsid w:val="00207173"/>
    <w:rsid w:val="002076EB"/>
    <w:rsid w:val="00211930"/>
    <w:rsid w:val="00211DB8"/>
    <w:rsid w:val="00212A51"/>
    <w:rsid w:val="002139ED"/>
    <w:rsid w:val="00214409"/>
    <w:rsid w:val="00215C24"/>
    <w:rsid w:val="00224707"/>
    <w:rsid w:val="00224A72"/>
    <w:rsid w:val="00224D4C"/>
    <w:rsid w:val="00225012"/>
    <w:rsid w:val="00225A3E"/>
    <w:rsid w:val="002272D1"/>
    <w:rsid w:val="00227C8B"/>
    <w:rsid w:val="00232432"/>
    <w:rsid w:val="00232952"/>
    <w:rsid w:val="00232B79"/>
    <w:rsid w:val="00232E90"/>
    <w:rsid w:val="00233DEC"/>
    <w:rsid w:val="00234673"/>
    <w:rsid w:val="0023626B"/>
    <w:rsid w:val="0023696A"/>
    <w:rsid w:val="00237EC2"/>
    <w:rsid w:val="00240C7F"/>
    <w:rsid w:val="00241F92"/>
    <w:rsid w:val="00242628"/>
    <w:rsid w:val="0024281D"/>
    <w:rsid w:val="002435FF"/>
    <w:rsid w:val="002448AB"/>
    <w:rsid w:val="002471D7"/>
    <w:rsid w:val="002479F2"/>
    <w:rsid w:val="00254BD8"/>
    <w:rsid w:val="00255527"/>
    <w:rsid w:val="0025668C"/>
    <w:rsid w:val="002566A4"/>
    <w:rsid w:val="00260093"/>
    <w:rsid w:val="0026094A"/>
    <w:rsid w:val="00263767"/>
    <w:rsid w:val="00264C14"/>
    <w:rsid w:val="00264F0A"/>
    <w:rsid w:val="002662FC"/>
    <w:rsid w:val="00266438"/>
    <w:rsid w:val="002673BF"/>
    <w:rsid w:val="00267A1D"/>
    <w:rsid w:val="00271584"/>
    <w:rsid w:val="002722C4"/>
    <w:rsid w:val="00273818"/>
    <w:rsid w:val="00274545"/>
    <w:rsid w:val="00274D2C"/>
    <w:rsid w:val="00275F70"/>
    <w:rsid w:val="00276637"/>
    <w:rsid w:val="00280B65"/>
    <w:rsid w:val="00283FCD"/>
    <w:rsid w:val="0028510A"/>
    <w:rsid w:val="00285CD3"/>
    <w:rsid w:val="002872F1"/>
    <w:rsid w:val="002873E7"/>
    <w:rsid w:val="002924C0"/>
    <w:rsid w:val="00292B64"/>
    <w:rsid w:val="002932F3"/>
    <w:rsid w:val="00296DD6"/>
    <w:rsid w:val="00297975"/>
    <w:rsid w:val="00297BE2"/>
    <w:rsid w:val="002A0520"/>
    <w:rsid w:val="002A10DD"/>
    <w:rsid w:val="002A1291"/>
    <w:rsid w:val="002A2838"/>
    <w:rsid w:val="002A5672"/>
    <w:rsid w:val="002A79BF"/>
    <w:rsid w:val="002B101D"/>
    <w:rsid w:val="002B16F6"/>
    <w:rsid w:val="002B364F"/>
    <w:rsid w:val="002B3951"/>
    <w:rsid w:val="002B3995"/>
    <w:rsid w:val="002B6B01"/>
    <w:rsid w:val="002B6E2E"/>
    <w:rsid w:val="002B7142"/>
    <w:rsid w:val="002C0309"/>
    <w:rsid w:val="002C23F6"/>
    <w:rsid w:val="002C31B7"/>
    <w:rsid w:val="002C4BAA"/>
    <w:rsid w:val="002C4DAB"/>
    <w:rsid w:val="002C6E11"/>
    <w:rsid w:val="002C77D7"/>
    <w:rsid w:val="002D07B3"/>
    <w:rsid w:val="002D2402"/>
    <w:rsid w:val="002D4212"/>
    <w:rsid w:val="002D4C95"/>
    <w:rsid w:val="002D5759"/>
    <w:rsid w:val="002D734A"/>
    <w:rsid w:val="002D7DF4"/>
    <w:rsid w:val="002E0B7C"/>
    <w:rsid w:val="002E0B9D"/>
    <w:rsid w:val="002E0F30"/>
    <w:rsid w:val="002E22CC"/>
    <w:rsid w:val="002E241D"/>
    <w:rsid w:val="002E38B5"/>
    <w:rsid w:val="002E42BB"/>
    <w:rsid w:val="002E4F7A"/>
    <w:rsid w:val="002E6319"/>
    <w:rsid w:val="002E7179"/>
    <w:rsid w:val="002F0AFF"/>
    <w:rsid w:val="002F2B6E"/>
    <w:rsid w:val="002F35DE"/>
    <w:rsid w:val="002F3868"/>
    <w:rsid w:val="002F3CE0"/>
    <w:rsid w:val="002F42C8"/>
    <w:rsid w:val="002F5417"/>
    <w:rsid w:val="002F54DC"/>
    <w:rsid w:val="002F5BE1"/>
    <w:rsid w:val="002F6EF9"/>
    <w:rsid w:val="00300F2D"/>
    <w:rsid w:val="00301B56"/>
    <w:rsid w:val="00301EF0"/>
    <w:rsid w:val="00301F5F"/>
    <w:rsid w:val="00303FB3"/>
    <w:rsid w:val="003049E8"/>
    <w:rsid w:val="00306548"/>
    <w:rsid w:val="00306708"/>
    <w:rsid w:val="00306A45"/>
    <w:rsid w:val="00306EED"/>
    <w:rsid w:val="00310FCD"/>
    <w:rsid w:val="00311C31"/>
    <w:rsid w:val="00312371"/>
    <w:rsid w:val="00312EBA"/>
    <w:rsid w:val="00314560"/>
    <w:rsid w:val="00314998"/>
    <w:rsid w:val="00316399"/>
    <w:rsid w:val="0031788E"/>
    <w:rsid w:val="00322B8B"/>
    <w:rsid w:val="00322D8B"/>
    <w:rsid w:val="00324847"/>
    <w:rsid w:val="00324AD0"/>
    <w:rsid w:val="0032614A"/>
    <w:rsid w:val="0032634E"/>
    <w:rsid w:val="003273B1"/>
    <w:rsid w:val="00331A34"/>
    <w:rsid w:val="00331B0A"/>
    <w:rsid w:val="00331DB9"/>
    <w:rsid w:val="00332DAB"/>
    <w:rsid w:val="00333CB0"/>
    <w:rsid w:val="00336034"/>
    <w:rsid w:val="003365B1"/>
    <w:rsid w:val="00336EED"/>
    <w:rsid w:val="0033735D"/>
    <w:rsid w:val="00337CBC"/>
    <w:rsid w:val="00337E41"/>
    <w:rsid w:val="00340F33"/>
    <w:rsid w:val="00343B16"/>
    <w:rsid w:val="00343D51"/>
    <w:rsid w:val="00346BD4"/>
    <w:rsid w:val="003472CE"/>
    <w:rsid w:val="00347E2F"/>
    <w:rsid w:val="003504EC"/>
    <w:rsid w:val="003505AB"/>
    <w:rsid w:val="0035081C"/>
    <w:rsid w:val="00350E8C"/>
    <w:rsid w:val="00354542"/>
    <w:rsid w:val="0035652C"/>
    <w:rsid w:val="00356F6D"/>
    <w:rsid w:val="003579BC"/>
    <w:rsid w:val="003608EF"/>
    <w:rsid w:val="00362A48"/>
    <w:rsid w:val="003650C3"/>
    <w:rsid w:val="00365FD9"/>
    <w:rsid w:val="00370D83"/>
    <w:rsid w:val="00373A2C"/>
    <w:rsid w:val="003756C7"/>
    <w:rsid w:val="00375EFF"/>
    <w:rsid w:val="00376F7D"/>
    <w:rsid w:val="0037741A"/>
    <w:rsid w:val="003816BC"/>
    <w:rsid w:val="0038324A"/>
    <w:rsid w:val="00383B7D"/>
    <w:rsid w:val="0038588F"/>
    <w:rsid w:val="003865BE"/>
    <w:rsid w:val="00386970"/>
    <w:rsid w:val="00387AAD"/>
    <w:rsid w:val="00390AF5"/>
    <w:rsid w:val="0039126F"/>
    <w:rsid w:val="0039389B"/>
    <w:rsid w:val="00393EBF"/>
    <w:rsid w:val="00394108"/>
    <w:rsid w:val="003943AE"/>
    <w:rsid w:val="0039636C"/>
    <w:rsid w:val="00396BAB"/>
    <w:rsid w:val="0039797C"/>
    <w:rsid w:val="003A14B2"/>
    <w:rsid w:val="003A2700"/>
    <w:rsid w:val="003A3DE1"/>
    <w:rsid w:val="003A423D"/>
    <w:rsid w:val="003A4611"/>
    <w:rsid w:val="003A5376"/>
    <w:rsid w:val="003A7754"/>
    <w:rsid w:val="003A793D"/>
    <w:rsid w:val="003B39A0"/>
    <w:rsid w:val="003B3F69"/>
    <w:rsid w:val="003B5539"/>
    <w:rsid w:val="003B6758"/>
    <w:rsid w:val="003B712E"/>
    <w:rsid w:val="003B7555"/>
    <w:rsid w:val="003C10BD"/>
    <w:rsid w:val="003C19AC"/>
    <w:rsid w:val="003C2748"/>
    <w:rsid w:val="003C4724"/>
    <w:rsid w:val="003C4E82"/>
    <w:rsid w:val="003C565C"/>
    <w:rsid w:val="003C719A"/>
    <w:rsid w:val="003C769B"/>
    <w:rsid w:val="003C7A28"/>
    <w:rsid w:val="003D004A"/>
    <w:rsid w:val="003D1083"/>
    <w:rsid w:val="003D164A"/>
    <w:rsid w:val="003D1B7A"/>
    <w:rsid w:val="003D37D8"/>
    <w:rsid w:val="003D39CF"/>
    <w:rsid w:val="003D50E6"/>
    <w:rsid w:val="003D534C"/>
    <w:rsid w:val="003D5C30"/>
    <w:rsid w:val="003D69F7"/>
    <w:rsid w:val="003D6E36"/>
    <w:rsid w:val="003D70B1"/>
    <w:rsid w:val="003D71A1"/>
    <w:rsid w:val="003E05B5"/>
    <w:rsid w:val="003E0778"/>
    <w:rsid w:val="003E2A39"/>
    <w:rsid w:val="003E3870"/>
    <w:rsid w:val="003E4F9D"/>
    <w:rsid w:val="003E57B3"/>
    <w:rsid w:val="003E59BA"/>
    <w:rsid w:val="003E708F"/>
    <w:rsid w:val="003E731D"/>
    <w:rsid w:val="003F00C5"/>
    <w:rsid w:val="003F071F"/>
    <w:rsid w:val="003F2320"/>
    <w:rsid w:val="003F3A5E"/>
    <w:rsid w:val="003F3DB8"/>
    <w:rsid w:val="003F450B"/>
    <w:rsid w:val="003F48A1"/>
    <w:rsid w:val="003F5DAF"/>
    <w:rsid w:val="003F6FB9"/>
    <w:rsid w:val="00400314"/>
    <w:rsid w:val="00400B95"/>
    <w:rsid w:val="0040150D"/>
    <w:rsid w:val="004016E7"/>
    <w:rsid w:val="00402D64"/>
    <w:rsid w:val="00404161"/>
    <w:rsid w:val="00407D19"/>
    <w:rsid w:val="00410B2F"/>
    <w:rsid w:val="00412677"/>
    <w:rsid w:val="00415F9C"/>
    <w:rsid w:val="00417A03"/>
    <w:rsid w:val="00423118"/>
    <w:rsid w:val="00423340"/>
    <w:rsid w:val="004249F3"/>
    <w:rsid w:val="00424BA7"/>
    <w:rsid w:val="00425315"/>
    <w:rsid w:val="0042548E"/>
    <w:rsid w:val="0042563E"/>
    <w:rsid w:val="004316C0"/>
    <w:rsid w:val="0043259C"/>
    <w:rsid w:val="00440376"/>
    <w:rsid w:val="00440BB8"/>
    <w:rsid w:val="004410DD"/>
    <w:rsid w:val="0044310B"/>
    <w:rsid w:val="00444208"/>
    <w:rsid w:val="004446DA"/>
    <w:rsid w:val="00444700"/>
    <w:rsid w:val="00446086"/>
    <w:rsid w:val="00446327"/>
    <w:rsid w:val="00446EE1"/>
    <w:rsid w:val="00450739"/>
    <w:rsid w:val="004507A0"/>
    <w:rsid w:val="00451513"/>
    <w:rsid w:val="004528EC"/>
    <w:rsid w:val="0046017A"/>
    <w:rsid w:val="0046112C"/>
    <w:rsid w:val="00466932"/>
    <w:rsid w:val="00470B50"/>
    <w:rsid w:val="004717CC"/>
    <w:rsid w:val="004724E9"/>
    <w:rsid w:val="00474F73"/>
    <w:rsid w:val="00475718"/>
    <w:rsid w:val="00476B3E"/>
    <w:rsid w:val="00480221"/>
    <w:rsid w:val="00482903"/>
    <w:rsid w:val="00484039"/>
    <w:rsid w:val="004849A8"/>
    <w:rsid w:val="00484DB0"/>
    <w:rsid w:val="00491227"/>
    <w:rsid w:val="004917D4"/>
    <w:rsid w:val="00492AA8"/>
    <w:rsid w:val="00495F60"/>
    <w:rsid w:val="004964F8"/>
    <w:rsid w:val="00496D5C"/>
    <w:rsid w:val="004A190B"/>
    <w:rsid w:val="004A1E3A"/>
    <w:rsid w:val="004A2603"/>
    <w:rsid w:val="004A27AF"/>
    <w:rsid w:val="004A3793"/>
    <w:rsid w:val="004A460C"/>
    <w:rsid w:val="004A77B5"/>
    <w:rsid w:val="004B46CB"/>
    <w:rsid w:val="004B5334"/>
    <w:rsid w:val="004B5431"/>
    <w:rsid w:val="004B59D2"/>
    <w:rsid w:val="004B5D48"/>
    <w:rsid w:val="004C2522"/>
    <w:rsid w:val="004C2D5D"/>
    <w:rsid w:val="004C3BDE"/>
    <w:rsid w:val="004C4527"/>
    <w:rsid w:val="004C5457"/>
    <w:rsid w:val="004C6089"/>
    <w:rsid w:val="004C651D"/>
    <w:rsid w:val="004C6BCD"/>
    <w:rsid w:val="004C74FC"/>
    <w:rsid w:val="004C7619"/>
    <w:rsid w:val="004C7F8F"/>
    <w:rsid w:val="004D14CF"/>
    <w:rsid w:val="004D15FC"/>
    <w:rsid w:val="004D1AAE"/>
    <w:rsid w:val="004D2539"/>
    <w:rsid w:val="004D3826"/>
    <w:rsid w:val="004D4ED4"/>
    <w:rsid w:val="004D4F0F"/>
    <w:rsid w:val="004D7EDE"/>
    <w:rsid w:val="004E075E"/>
    <w:rsid w:val="004E13E2"/>
    <w:rsid w:val="004E1572"/>
    <w:rsid w:val="004E2586"/>
    <w:rsid w:val="004E2D7D"/>
    <w:rsid w:val="004E3B48"/>
    <w:rsid w:val="004E72B0"/>
    <w:rsid w:val="004E7BD4"/>
    <w:rsid w:val="004E7D3E"/>
    <w:rsid w:val="004E7E4B"/>
    <w:rsid w:val="004F0112"/>
    <w:rsid w:val="004F04CA"/>
    <w:rsid w:val="004F2065"/>
    <w:rsid w:val="004F2390"/>
    <w:rsid w:val="004F434A"/>
    <w:rsid w:val="004F6269"/>
    <w:rsid w:val="004F673C"/>
    <w:rsid w:val="004F6ECB"/>
    <w:rsid w:val="005008C7"/>
    <w:rsid w:val="00500BEE"/>
    <w:rsid w:val="00500CA6"/>
    <w:rsid w:val="00500CFE"/>
    <w:rsid w:val="005016B2"/>
    <w:rsid w:val="00503B7B"/>
    <w:rsid w:val="00504149"/>
    <w:rsid w:val="00504653"/>
    <w:rsid w:val="00505003"/>
    <w:rsid w:val="00505120"/>
    <w:rsid w:val="005055AC"/>
    <w:rsid w:val="005059BD"/>
    <w:rsid w:val="00510A9A"/>
    <w:rsid w:val="00512995"/>
    <w:rsid w:val="00513E1B"/>
    <w:rsid w:val="0051464D"/>
    <w:rsid w:val="0051523F"/>
    <w:rsid w:val="00516681"/>
    <w:rsid w:val="00516A08"/>
    <w:rsid w:val="005178D9"/>
    <w:rsid w:val="00520240"/>
    <w:rsid w:val="00521918"/>
    <w:rsid w:val="005223C0"/>
    <w:rsid w:val="00522B76"/>
    <w:rsid w:val="00523793"/>
    <w:rsid w:val="00523D94"/>
    <w:rsid w:val="005259DD"/>
    <w:rsid w:val="005260D8"/>
    <w:rsid w:val="00527BC0"/>
    <w:rsid w:val="005308EB"/>
    <w:rsid w:val="00530EBE"/>
    <w:rsid w:val="0053112D"/>
    <w:rsid w:val="00532DD3"/>
    <w:rsid w:val="005352EA"/>
    <w:rsid w:val="00536B7E"/>
    <w:rsid w:val="00536F20"/>
    <w:rsid w:val="005401CE"/>
    <w:rsid w:val="0054189B"/>
    <w:rsid w:val="00541A85"/>
    <w:rsid w:val="00541D4E"/>
    <w:rsid w:val="00541ED8"/>
    <w:rsid w:val="00542364"/>
    <w:rsid w:val="00542DCA"/>
    <w:rsid w:val="00543D75"/>
    <w:rsid w:val="0054616E"/>
    <w:rsid w:val="005468F2"/>
    <w:rsid w:val="00547803"/>
    <w:rsid w:val="00552629"/>
    <w:rsid w:val="00552C01"/>
    <w:rsid w:val="00555644"/>
    <w:rsid w:val="005565DA"/>
    <w:rsid w:val="00560E62"/>
    <w:rsid w:val="00561100"/>
    <w:rsid w:val="00562BDA"/>
    <w:rsid w:val="00563388"/>
    <w:rsid w:val="005664BD"/>
    <w:rsid w:val="00570C4F"/>
    <w:rsid w:val="00571677"/>
    <w:rsid w:val="005717AD"/>
    <w:rsid w:val="00571833"/>
    <w:rsid w:val="00571967"/>
    <w:rsid w:val="00574C45"/>
    <w:rsid w:val="00574FA6"/>
    <w:rsid w:val="0057625A"/>
    <w:rsid w:val="0057671D"/>
    <w:rsid w:val="00580323"/>
    <w:rsid w:val="0058244B"/>
    <w:rsid w:val="00582EFA"/>
    <w:rsid w:val="0058334A"/>
    <w:rsid w:val="005839B1"/>
    <w:rsid w:val="005845E2"/>
    <w:rsid w:val="00585E2F"/>
    <w:rsid w:val="00585F7A"/>
    <w:rsid w:val="00590DAA"/>
    <w:rsid w:val="005928FB"/>
    <w:rsid w:val="005928FD"/>
    <w:rsid w:val="005944AD"/>
    <w:rsid w:val="0059509F"/>
    <w:rsid w:val="00595444"/>
    <w:rsid w:val="00595B25"/>
    <w:rsid w:val="00595B2A"/>
    <w:rsid w:val="00597CEF"/>
    <w:rsid w:val="005A0603"/>
    <w:rsid w:val="005A0BF1"/>
    <w:rsid w:val="005A13B4"/>
    <w:rsid w:val="005A1A5F"/>
    <w:rsid w:val="005A1F92"/>
    <w:rsid w:val="005A3550"/>
    <w:rsid w:val="005A486C"/>
    <w:rsid w:val="005A63DE"/>
    <w:rsid w:val="005A69E7"/>
    <w:rsid w:val="005A7702"/>
    <w:rsid w:val="005A7D3F"/>
    <w:rsid w:val="005A7F4C"/>
    <w:rsid w:val="005B0364"/>
    <w:rsid w:val="005B12D0"/>
    <w:rsid w:val="005B20FF"/>
    <w:rsid w:val="005B36F9"/>
    <w:rsid w:val="005B4708"/>
    <w:rsid w:val="005B4925"/>
    <w:rsid w:val="005B4E4F"/>
    <w:rsid w:val="005B5D8E"/>
    <w:rsid w:val="005C0CA0"/>
    <w:rsid w:val="005C19D4"/>
    <w:rsid w:val="005C2B8F"/>
    <w:rsid w:val="005C2F30"/>
    <w:rsid w:val="005C4165"/>
    <w:rsid w:val="005C52E1"/>
    <w:rsid w:val="005C6C96"/>
    <w:rsid w:val="005D1E2B"/>
    <w:rsid w:val="005D33EF"/>
    <w:rsid w:val="005D542C"/>
    <w:rsid w:val="005D6084"/>
    <w:rsid w:val="005D6897"/>
    <w:rsid w:val="005D709C"/>
    <w:rsid w:val="005D7610"/>
    <w:rsid w:val="005E0924"/>
    <w:rsid w:val="005E0BB3"/>
    <w:rsid w:val="005E403E"/>
    <w:rsid w:val="005E68CA"/>
    <w:rsid w:val="005E691C"/>
    <w:rsid w:val="005F0F3F"/>
    <w:rsid w:val="005F37D0"/>
    <w:rsid w:val="00600478"/>
    <w:rsid w:val="00600B2F"/>
    <w:rsid w:val="00602655"/>
    <w:rsid w:val="00603A6D"/>
    <w:rsid w:val="006044B1"/>
    <w:rsid w:val="00605C92"/>
    <w:rsid w:val="0060632E"/>
    <w:rsid w:val="00607515"/>
    <w:rsid w:val="00612DCE"/>
    <w:rsid w:val="00613E95"/>
    <w:rsid w:val="00615D09"/>
    <w:rsid w:val="00617ABC"/>
    <w:rsid w:val="00617F70"/>
    <w:rsid w:val="00620EBB"/>
    <w:rsid w:val="00624531"/>
    <w:rsid w:val="00625870"/>
    <w:rsid w:val="00625C7F"/>
    <w:rsid w:val="0062690A"/>
    <w:rsid w:val="00626977"/>
    <w:rsid w:val="00626BC9"/>
    <w:rsid w:val="00627408"/>
    <w:rsid w:val="00627C55"/>
    <w:rsid w:val="00630910"/>
    <w:rsid w:val="00631E43"/>
    <w:rsid w:val="00632885"/>
    <w:rsid w:val="00633CA0"/>
    <w:rsid w:val="00634243"/>
    <w:rsid w:val="00637B6D"/>
    <w:rsid w:val="00640711"/>
    <w:rsid w:val="00641DA8"/>
    <w:rsid w:val="00641EAC"/>
    <w:rsid w:val="00642010"/>
    <w:rsid w:val="00642FD8"/>
    <w:rsid w:val="00643A82"/>
    <w:rsid w:val="0064549E"/>
    <w:rsid w:val="00647CC7"/>
    <w:rsid w:val="0065094C"/>
    <w:rsid w:val="00651F94"/>
    <w:rsid w:val="00653629"/>
    <w:rsid w:val="0065393C"/>
    <w:rsid w:val="00654553"/>
    <w:rsid w:val="00654D75"/>
    <w:rsid w:val="0065575B"/>
    <w:rsid w:val="00657500"/>
    <w:rsid w:val="00657673"/>
    <w:rsid w:val="00665064"/>
    <w:rsid w:val="006663D4"/>
    <w:rsid w:val="00666C48"/>
    <w:rsid w:val="00667CAB"/>
    <w:rsid w:val="00671D30"/>
    <w:rsid w:val="00671F81"/>
    <w:rsid w:val="00673CE9"/>
    <w:rsid w:val="00675D09"/>
    <w:rsid w:val="006762BB"/>
    <w:rsid w:val="00676B36"/>
    <w:rsid w:val="00676D3E"/>
    <w:rsid w:val="00680195"/>
    <w:rsid w:val="006814ED"/>
    <w:rsid w:val="00682305"/>
    <w:rsid w:val="00685557"/>
    <w:rsid w:val="006858A7"/>
    <w:rsid w:val="0069208D"/>
    <w:rsid w:val="00692767"/>
    <w:rsid w:val="0069441F"/>
    <w:rsid w:val="00695AAE"/>
    <w:rsid w:val="006A036B"/>
    <w:rsid w:val="006A1FE5"/>
    <w:rsid w:val="006A2B23"/>
    <w:rsid w:val="006A2C81"/>
    <w:rsid w:val="006A4660"/>
    <w:rsid w:val="006A4D7C"/>
    <w:rsid w:val="006B0E2C"/>
    <w:rsid w:val="006B25B3"/>
    <w:rsid w:val="006B27F8"/>
    <w:rsid w:val="006B32CC"/>
    <w:rsid w:val="006B4E71"/>
    <w:rsid w:val="006B5894"/>
    <w:rsid w:val="006B5D13"/>
    <w:rsid w:val="006B6D9B"/>
    <w:rsid w:val="006B7080"/>
    <w:rsid w:val="006B7EAB"/>
    <w:rsid w:val="006C12DB"/>
    <w:rsid w:val="006C155E"/>
    <w:rsid w:val="006C240C"/>
    <w:rsid w:val="006C4230"/>
    <w:rsid w:val="006C60EC"/>
    <w:rsid w:val="006C6F45"/>
    <w:rsid w:val="006D148A"/>
    <w:rsid w:val="006D14D2"/>
    <w:rsid w:val="006D1807"/>
    <w:rsid w:val="006D1F69"/>
    <w:rsid w:val="006D294E"/>
    <w:rsid w:val="006D418D"/>
    <w:rsid w:val="006D47B4"/>
    <w:rsid w:val="006D526E"/>
    <w:rsid w:val="006D61DE"/>
    <w:rsid w:val="006D7009"/>
    <w:rsid w:val="006E0111"/>
    <w:rsid w:val="006E30D0"/>
    <w:rsid w:val="006E31BD"/>
    <w:rsid w:val="006E6354"/>
    <w:rsid w:val="006E6FA7"/>
    <w:rsid w:val="006E7618"/>
    <w:rsid w:val="006E769C"/>
    <w:rsid w:val="006F1B46"/>
    <w:rsid w:val="006F2701"/>
    <w:rsid w:val="006F372A"/>
    <w:rsid w:val="006F4555"/>
    <w:rsid w:val="006F4C51"/>
    <w:rsid w:val="006F4F9A"/>
    <w:rsid w:val="006F6690"/>
    <w:rsid w:val="006F7A36"/>
    <w:rsid w:val="006F7EC1"/>
    <w:rsid w:val="0070076D"/>
    <w:rsid w:val="007015F8"/>
    <w:rsid w:val="0070249E"/>
    <w:rsid w:val="007025C2"/>
    <w:rsid w:val="00702AF5"/>
    <w:rsid w:val="00703D94"/>
    <w:rsid w:val="00703E74"/>
    <w:rsid w:val="0070431D"/>
    <w:rsid w:val="007043FB"/>
    <w:rsid w:val="00706138"/>
    <w:rsid w:val="007067B7"/>
    <w:rsid w:val="00710752"/>
    <w:rsid w:val="0071490A"/>
    <w:rsid w:val="00714DA6"/>
    <w:rsid w:val="0071506A"/>
    <w:rsid w:val="007152BE"/>
    <w:rsid w:val="00715471"/>
    <w:rsid w:val="00715F5B"/>
    <w:rsid w:val="00717137"/>
    <w:rsid w:val="007207C6"/>
    <w:rsid w:val="00721B16"/>
    <w:rsid w:val="00721C6B"/>
    <w:rsid w:val="00722CCF"/>
    <w:rsid w:val="007231A8"/>
    <w:rsid w:val="00723A57"/>
    <w:rsid w:val="00725A4D"/>
    <w:rsid w:val="00725D20"/>
    <w:rsid w:val="00725F5A"/>
    <w:rsid w:val="007265E7"/>
    <w:rsid w:val="00727007"/>
    <w:rsid w:val="007315C7"/>
    <w:rsid w:val="00731EEE"/>
    <w:rsid w:val="00732DB4"/>
    <w:rsid w:val="00733102"/>
    <w:rsid w:val="00733DEC"/>
    <w:rsid w:val="00733F15"/>
    <w:rsid w:val="007342C2"/>
    <w:rsid w:val="007347F5"/>
    <w:rsid w:val="00734C69"/>
    <w:rsid w:val="00735676"/>
    <w:rsid w:val="00735EB7"/>
    <w:rsid w:val="00735F82"/>
    <w:rsid w:val="00737BE4"/>
    <w:rsid w:val="007401FF"/>
    <w:rsid w:val="0074333A"/>
    <w:rsid w:val="0074575C"/>
    <w:rsid w:val="00746F1A"/>
    <w:rsid w:val="007477B8"/>
    <w:rsid w:val="0075082B"/>
    <w:rsid w:val="00751494"/>
    <w:rsid w:val="00752784"/>
    <w:rsid w:val="007544C3"/>
    <w:rsid w:val="007550B0"/>
    <w:rsid w:val="00755E89"/>
    <w:rsid w:val="00756B72"/>
    <w:rsid w:val="007570E3"/>
    <w:rsid w:val="007572A9"/>
    <w:rsid w:val="00757ECC"/>
    <w:rsid w:val="00760602"/>
    <w:rsid w:val="0076105A"/>
    <w:rsid w:val="0076261B"/>
    <w:rsid w:val="0076264B"/>
    <w:rsid w:val="0076380B"/>
    <w:rsid w:val="00764DF5"/>
    <w:rsid w:val="00766ECF"/>
    <w:rsid w:val="00767B3A"/>
    <w:rsid w:val="00770155"/>
    <w:rsid w:val="00771BD5"/>
    <w:rsid w:val="00772521"/>
    <w:rsid w:val="00773E37"/>
    <w:rsid w:val="00775E89"/>
    <w:rsid w:val="00776FB2"/>
    <w:rsid w:val="00777D9C"/>
    <w:rsid w:val="0078103F"/>
    <w:rsid w:val="00784BDC"/>
    <w:rsid w:val="0078585A"/>
    <w:rsid w:val="00785B01"/>
    <w:rsid w:val="0078618E"/>
    <w:rsid w:val="007873F3"/>
    <w:rsid w:val="0079037D"/>
    <w:rsid w:val="007905E5"/>
    <w:rsid w:val="00790F7A"/>
    <w:rsid w:val="007911F1"/>
    <w:rsid w:val="00791782"/>
    <w:rsid w:val="00791DDF"/>
    <w:rsid w:val="00792DAE"/>
    <w:rsid w:val="0079399E"/>
    <w:rsid w:val="007947DA"/>
    <w:rsid w:val="00794932"/>
    <w:rsid w:val="00795683"/>
    <w:rsid w:val="0079581E"/>
    <w:rsid w:val="00796C6D"/>
    <w:rsid w:val="00796CB4"/>
    <w:rsid w:val="007A115B"/>
    <w:rsid w:val="007A1BC9"/>
    <w:rsid w:val="007A1FC0"/>
    <w:rsid w:val="007A2AAA"/>
    <w:rsid w:val="007A3B6C"/>
    <w:rsid w:val="007A3C30"/>
    <w:rsid w:val="007A414D"/>
    <w:rsid w:val="007A6400"/>
    <w:rsid w:val="007A73BB"/>
    <w:rsid w:val="007B0727"/>
    <w:rsid w:val="007B12FA"/>
    <w:rsid w:val="007B173D"/>
    <w:rsid w:val="007B6DC6"/>
    <w:rsid w:val="007B7DC5"/>
    <w:rsid w:val="007C06CA"/>
    <w:rsid w:val="007C0E8B"/>
    <w:rsid w:val="007C22A1"/>
    <w:rsid w:val="007C2860"/>
    <w:rsid w:val="007C3E62"/>
    <w:rsid w:val="007C44EC"/>
    <w:rsid w:val="007C479A"/>
    <w:rsid w:val="007C7083"/>
    <w:rsid w:val="007D28E2"/>
    <w:rsid w:val="007D2D59"/>
    <w:rsid w:val="007D3E4B"/>
    <w:rsid w:val="007D424E"/>
    <w:rsid w:val="007D5D9C"/>
    <w:rsid w:val="007D702C"/>
    <w:rsid w:val="007D7CF9"/>
    <w:rsid w:val="007E0003"/>
    <w:rsid w:val="007E1C89"/>
    <w:rsid w:val="007E1D97"/>
    <w:rsid w:val="007E3822"/>
    <w:rsid w:val="007E485F"/>
    <w:rsid w:val="007E48A6"/>
    <w:rsid w:val="007E5151"/>
    <w:rsid w:val="007E6C08"/>
    <w:rsid w:val="007F01A1"/>
    <w:rsid w:val="007F43FE"/>
    <w:rsid w:val="007F4998"/>
    <w:rsid w:val="007F7673"/>
    <w:rsid w:val="007F788D"/>
    <w:rsid w:val="007F7E4B"/>
    <w:rsid w:val="008030BE"/>
    <w:rsid w:val="008062CD"/>
    <w:rsid w:val="008071B6"/>
    <w:rsid w:val="00811C2D"/>
    <w:rsid w:val="008122DE"/>
    <w:rsid w:val="0081283E"/>
    <w:rsid w:val="008162FA"/>
    <w:rsid w:val="00816CFF"/>
    <w:rsid w:val="00816D2D"/>
    <w:rsid w:val="0081741A"/>
    <w:rsid w:val="00817A57"/>
    <w:rsid w:val="00820D0B"/>
    <w:rsid w:val="008233C6"/>
    <w:rsid w:val="00823A01"/>
    <w:rsid w:val="00824236"/>
    <w:rsid w:val="00824F14"/>
    <w:rsid w:val="00825531"/>
    <w:rsid w:val="00826243"/>
    <w:rsid w:val="00826729"/>
    <w:rsid w:val="00826D4E"/>
    <w:rsid w:val="00826D59"/>
    <w:rsid w:val="008277AF"/>
    <w:rsid w:val="00830038"/>
    <w:rsid w:val="00830668"/>
    <w:rsid w:val="008310E4"/>
    <w:rsid w:val="00832D64"/>
    <w:rsid w:val="00834422"/>
    <w:rsid w:val="00835CDD"/>
    <w:rsid w:val="00840395"/>
    <w:rsid w:val="008409FD"/>
    <w:rsid w:val="00842521"/>
    <w:rsid w:val="008425E7"/>
    <w:rsid w:val="00845734"/>
    <w:rsid w:val="008457E4"/>
    <w:rsid w:val="00845A7B"/>
    <w:rsid w:val="0084728B"/>
    <w:rsid w:val="008502C9"/>
    <w:rsid w:val="00852616"/>
    <w:rsid w:val="00852754"/>
    <w:rsid w:val="0085314B"/>
    <w:rsid w:val="008542C1"/>
    <w:rsid w:val="00854B52"/>
    <w:rsid w:val="0085598A"/>
    <w:rsid w:val="00855ADB"/>
    <w:rsid w:val="00855E65"/>
    <w:rsid w:val="0085703F"/>
    <w:rsid w:val="00857A59"/>
    <w:rsid w:val="00860030"/>
    <w:rsid w:val="008603F7"/>
    <w:rsid w:val="00861E72"/>
    <w:rsid w:val="00862253"/>
    <w:rsid w:val="0086406F"/>
    <w:rsid w:val="00864A01"/>
    <w:rsid w:val="00866134"/>
    <w:rsid w:val="00866E74"/>
    <w:rsid w:val="008675D6"/>
    <w:rsid w:val="00870471"/>
    <w:rsid w:val="008745F5"/>
    <w:rsid w:val="008746DF"/>
    <w:rsid w:val="0087569C"/>
    <w:rsid w:val="00876D2E"/>
    <w:rsid w:val="008774FD"/>
    <w:rsid w:val="00880181"/>
    <w:rsid w:val="008828CD"/>
    <w:rsid w:val="0088491D"/>
    <w:rsid w:val="0088542F"/>
    <w:rsid w:val="00886731"/>
    <w:rsid w:val="008908DA"/>
    <w:rsid w:val="008926E2"/>
    <w:rsid w:val="008960D6"/>
    <w:rsid w:val="008961DC"/>
    <w:rsid w:val="00897758"/>
    <w:rsid w:val="008A1BA5"/>
    <w:rsid w:val="008A2395"/>
    <w:rsid w:val="008A4322"/>
    <w:rsid w:val="008A7CA8"/>
    <w:rsid w:val="008B13B4"/>
    <w:rsid w:val="008B428C"/>
    <w:rsid w:val="008B5C6D"/>
    <w:rsid w:val="008B6138"/>
    <w:rsid w:val="008B66CC"/>
    <w:rsid w:val="008B6F3D"/>
    <w:rsid w:val="008C09FD"/>
    <w:rsid w:val="008C1E4A"/>
    <w:rsid w:val="008C1FE0"/>
    <w:rsid w:val="008C6B98"/>
    <w:rsid w:val="008C6FAE"/>
    <w:rsid w:val="008D2DD5"/>
    <w:rsid w:val="008D372B"/>
    <w:rsid w:val="008D3AD7"/>
    <w:rsid w:val="008D4F05"/>
    <w:rsid w:val="008D5B37"/>
    <w:rsid w:val="008D63A1"/>
    <w:rsid w:val="008E011A"/>
    <w:rsid w:val="008E0F0F"/>
    <w:rsid w:val="008E1343"/>
    <w:rsid w:val="008E2182"/>
    <w:rsid w:val="008E50F7"/>
    <w:rsid w:val="008E5239"/>
    <w:rsid w:val="008E6277"/>
    <w:rsid w:val="008F393B"/>
    <w:rsid w:val="008F4540"/>
    <w:rsid w:val="008F4EDB"/>
    <w:rsid w:val="008F52C0"/>
    <w:rsid w:val="008F5B08"/>
    <w:rsid w:val="008F7609"/>
    <w:rsid w:val="00900097"/>
    <w:rsid w:val="009016CF"/>
    <w:rsid w:val="00901E26"/>
    <w:rsid w:val="009033EB"/>
    <w:rsid w:val="009120D6"/>
    <w:rsid w:val="009124FD"/>
    <w:rsid w:val="00912ADA"/>
    <w:rsid w:val="0091472A"/>
    <w:rsid w:val="00914BB6"/>
    <w:rsid w:val="00914CD7"/>
    <w:rsid w:val="00914DC1"/>
    <w:rsid w:val="00915D54"/>
    <w:rsid w:val="00916FCE"/>
    <w:rsid w:val="00920965"/>
    <w:rsid w:val="009246A0"/>
    <w:rsid w:val="00930855"/>
    <w:rsid w:val="00932AFC"/>
    <w:rsid w:val="00934142"/>
    <w:rsid w:val="00935A3F"/>
    <w:rsid w:val="00936EEC"/>
    <w:rsid w:val="009377AF"/>
    <w:rsid w:val="009402B6"/>
    <w:rsid w:val="009422BD"/>
    <w:rsid w:val="00950759"/>
    <w:rsid w:val="0095221D"/>
    <w:rsid w:val="00954C5F"/>
    <w:rsid w:val="009554AD"/>
    <w:rsid w:val="00955CA9"/>
    <w:rsid w:val="009562FC"/>
    <w:rsid w:val="00957537"/>
    <w:rsid w:val="00961981"/>
    <w:rsid w:val="00962021"/>
    <w:rsid w:val="00963714"/>
    <w:rsid w:val="009639C5"/>
    <w:rsid w:val="00965FF3"/>
    <w:rsid w:val="00967416"/>
    <w:rsid w:val="0096790C"/>
    <w:rsid w:val="00970A04"/>
    <w:rsid w:val="00970B1D"/>
    <w:rsid w:val="00972375"/>
    <w:rsid w:val="00972FE4"/>
    <w:rsid w:val="00973611"/>
    <w:rsid w:val="00973A60"/>
    <w:rsid w:val="0097414E"/>
    <w:rsid w:val="00974AD8"/>
    <w:rsid w:val="009758D4"/>
    <w:rsid w:val="00976744"/>
    <w:rsid w:val="00976777"/>
    <w:rsid w:val="009804D0"/>
    <w:rsid w:val="00981979"/>
    <w:rsid w:val="0098199A"/>
    <w:rsid w:val="00981CE0"/>
    <w:rsid w:val="009828E2"/>
    <w:rsid w:val="00982E59"/>
    <w:rsid w:val="009846BC"/>
    <w:rsid w:val="00984AC3"/>
    <w:rsid w:val="00987326"/>
    <w:rsid w:val="009927A7"/>
    <w:rsid w:val="00992FB1"/>
    <w:rsid w:val="00993471"/>
    <w:rsid w:val="00993E3A"/>
    <w:rsid w:val="00994876"/>
    <w:rsid w:val="00997700"/>
    <w:rsid w:val="009979EB"/>
    <w:rsid w:val="009A1173"/>
    <w:rsid w:val="009A2DDA"/>
    <w:rsid w:val="009A6277"/>
    <w:rsid w:val="009A659E"/>
    <w:rsid w:val="009A6A0E"/>
    <w:rsid w:val="009B1433"/>
    <w:rsid w:val="009B2D0A"/>
    <w:rsid w:val="009B341A"/>
    <w:rsid w:val="009B45B1"/>
    <w:rsid w:val="009B615A"/>
    <w:rsid w:val="009B63BF"/>
    <w:rsid w:val="009B68AA"/>
    <w:rsid w:val="009C2D12"/>
    <w:rsid w:val="009C3A69"/>
    <w:rsid w:val="009C3F26"/>
    <w:rsid w:val="009C403D"/>
    <w:rsid w:val="009C5167"/>
    <w:rsid w:val="009C729C"/>
    <w:rsid w:val="009C73B2"/>
    <w:rsid w:val="009D0135"/>
    <w:rsid w:val="009D10A4"/>
    <w:rsid w:val="009D1A4C"/>
    <w:rsid w:val="009D36B8"/>
    <w:rsid w:val="009D3B93"/>
    <w:rsid w:val="009D5E62"/>
    <w:rsid w:val="009D5F11"/>
    <w:rsid w:val="009D6B3C"/>
    <w:rsid w:val="009E0B02"/>
    <w:rsid w:val="009E1043"/>
    <w:rsid w:val="009E211F"/>
    <w:rsid w:val="009E2915"/>
    <w:rsid w:val="009E32EC"/>
    <w:rsid w:val="009E374F"/>
    <w:rsid w:val="009E4CA4"/>
    <w:rsid w:val="009E54C1"/>
    <w:rsid w:val="009E6669"/>
    <w:rsid w:val="009E6EF5"/>
    <w:rsid w:val="009E7792"/>
    <w:rsid w:val="009F31BB"/>
    <w:rsid w:val="009F7389"/>
    <w:rsid w:val="00A01532"/>
    <w:rsid w:val="00A063DB"/>
    <w:rsid w:val="00A0696F"/>
    <w:rsid w:val="00A07013"/>
    <w:rsid w:val="00A10A0B"/>
    <w:rsid w:val="00A11A75"/>
    <w:rsid w:val="00A11E56"/>
    <w:rsid w:val="00A11FDE"/>
    <w:rsid w:val="00A13970"/>
    <w:rsid w:val="00A14C85"/>
    <w:rsid w:val="00A1550D"/>
    <w:rsid w:val="00A16C40"/>
    <w:rsid w:val="00A2040D"/>
    <w:rsid w:val="00A23E2D"/>
    <w:rsid w:val="00A23FA5"/>
    <w:rsid w:val="00A245CF"/>
    <w:rsid w:val="00A27811"/>
    <w:rsid w:val="00A30907"/>
    <w:rsid w:val="00A3463F"/>
    <w:rsid w:val="00A34702"/>
    <w:rsid w:val="00A351E3"/>
    <w:rsid w:val="00A358AA"/>
    <w:rsid w:val="00A4203E"/>
    <w:rsid w:val="00A42EAB"/>
    <w:rsid w:val="00A42F6A"/>
    <w:rsid w:val="00A43BFE"/>
    <w:rsid w:val="00A44518"/>
    <w:rsid w:val="00A44575"/>
    <w:rsid w:val="00A449BC"/>
    <w:rsid w:val="00A45543"/>
    <w:rsid w:val="00A4603F"/>
    <w:rsid w:val="00A46FEF"/>
    <w:rsid w:val="00A50735"/>
    <w:rsid w:val="00A509D1"/>
    <w:rsid w:val="00A50D30"/>
    <w:rsid w:val="00A5128C"/>
    <w:rsid w:val="00A56949"/>
    <w:rsid w:val="00A57149"/>
    <w:rsid w:val="00A577C8"/>
    <w:rsid w:val="00A60D86"/>
    <w:rsid w:val="00A615D7"/>
    <w:rsid w:val="00A62123"/>
    <w:rsid w:val="00A62519"/>
    <w:rsid w:val="00A6299D"/>
    <w:rsid w:val="00A631F7"/>
    <w:rsid w:val="00A6561C"/>
    <w:rsid w:val="00A656F4"/>
    <w:rsid w:val="00A664A0"/>
    <w:rsid w:val="00A7103A"/>
    <w:rsid w:val="00A740FC"/>
    <w:rsid w:val="00A74AF2"/>
    <w:rsid w:val="00A75044"/>
    <w:rsid w:val="00A7620A"/>
    <w:rsid w:val="00A76AEE"/>
    <w:rsid w:val="00A77B4E"/>
    <w:rsid w:val="00A77CEF"/>
    <w:rsid w:val="00A80749"/>
    <w:rsid w:val="00A81115"/>
    <w:rsid w:val="00A81AA9"/>
    <w:rsid w:val="00A8331A"/>
    <w:rsid w:val="00A83623"/>
    <w:rsid w:val="00A838A6"/>
    <w:rsid w:val="00A86A1E"/>
    <w:rsid w:val="00A90E84"/>
    <w:rsid w:val="00A91E03"/>
    <w:rsid w:val="00A9469A"/>
    <w:rsid w:val="00A94A91"/>
    <w:rsid w:val="00A96E1A"/>
    <w:rsid w:val="00A972D6"/>
    <w:rsid w:val="00AA0120"/>
    <w:rsid w:val="00AA1C72"/>
    <w:rsid w:val="00AA2626"/>
    <w:rsid w:val="00AA3351"/>
    <w:rsid w:val="00AA3A0A"/>
    <w:rsid w:val="00AA67D5"/>
    <w:rsid w:val="00AA7026"/>
    <w:rsid w:val="00AA7156"/>
    <w:rsid w:val="00AB05FA"/>
    <w:rsid w:val="00AB06A7"/>
    <w:rsid w:val="00AB2202"/>
    <w:rsid w:val="00AB4808"/>
    <w:rsid w:val="00AB49DC"/>
    <w:rsid w:val="00AB4CFD"/>
    <w:rsid w:val="00AB5A2A"/>
    <w:rsid w:val="00AB69CA"/>
    <w:rsid w:val="00AC2038"/>
    <w:rsid w:val="00AC2B02"/>
    <w:rsid w:val="00AC3095"/>
    <w:rsid w:val="00AC47A3"/>
    <w:rsid w:val="00AC569B"/>
    <w:rsid w:val="00AD09A7"/>
    <w:rsid w:val="00AD23E7"/>
    <w:rsid w:val="00AD2CD2"/>
    <w:rsid w:val="00AD3B85"/>
    <w:rsid w:val="00AE0293"/>
    <w:rsid w:val="00AE02A7"/>
    <w:rsid w:val="00AE043E"/>
    <w:rsid w:val="00AE2DAF"/>
    <w:rsid w:val="00AE4A3D"/>
    <w:rsid w:val="00AE536D"/>
    <w:rsid w:val="00AE5841"/>
    <w:rsid w:val="00AE5885"/>
    <w:rsid w:val="00AE60FA"/>
    <w:rsid w:val="00AE7646"/>
    <w:rsid w:val="00AF1BA4"/>
    <w:rsid w:val="00AF2F0D"/>
    <w:rsid w:val="00AF4489"/>
    <w:rsid w:val="00AF4787"/>
    <w:rsid w:val="00AF6BC6"/>
    <w:rsid w:val="00AF712D"/>
    <w:rsid w:val="00B00279"/>
    <w:rsid w:val="00B006BF"/>
    <w:rsid w:val="00B01E3F"/>
    <w:rsid w:val="00B04D90"/>
    <w:rsid w:val="00B05800"/>
    <w:rsid w:val="00B06EB9"/>
    <w:rsid w:val="00B111B3"/>
    <w:rsid w:val="00B11304"/>
    <w:rsid w:val="00B11DDC"/>
    <w:rsid w:val="00B12074"/>
    <w:rsid w:val="00B12B46"/>
    <w:rsid w:val="00B12CEC"/>
    <w:rsid w:val="00B14B72"/>
    <w:rsid w:val="00B16A22"/>
    <w:rsid w:val="00B17736"/>
    <w:rsid w:val="00B17AB1"/>
    <w:rsid w:val="00B17DB1"/>
    <w:rsid w:val="00B21106"/>
    <w:rsid w:val="00B214B8"/>
    <w:rsid w:val="00B217C2"/>
    <w:rsid w:val="00B2268F"/>
    <w:rsid w:val="00B26E64"/>
    <w:rsid w:val="00B27510"/>
    <w:rsid w:val="00B3006B"/>
    <w:rsid w:val="00B30E1D"/>
    <w:rsid w:val="00B32AE0"/>
    <w:rsid w:val="00B3363E"/>
    <w:rsid w:val="00B33961"/>
    <w:rsid w:val="00B33DBB"/>
    <w:rsid w:val="00B3413E"/>
    <w:rsid w:val="00B34C00"/>
    <w:rsid w:val="00B36EF9"/>
    <w:rsid w:val="00B400FD"/>
    <w:rsid w:val="00B4019F"/>
    <w:rsid w:val="00B4021F"/>
    <w:rsid w:val="00B411C7"/>
    <w:rsid w:val="00B41B37"/>
    <w:rsid w:val="00B42319"/>
    <w:rsid w:val="00B4409D"/>
    <w:rsid w:val="00B45A32"/>
    <w:rsid w:val="00B463B2"/>
    <w:rsid w:val="00B46409"/>
    <w:rsid w:val="00B466D3"/>
    <w:rsid w:val="00B468C7"/>
    <w:rsid w:val="00B46E4D"/>
    <w:rsid w:val="00B47663"/>
    <w:rsid w:val="00B47A75"/>
    <w:rsid w:val="00B504AA"/>
    <w:rsid w:val="00B51259"/>
    <w:rsid w:val="00B5193E"/>
    <w:rsid w:val="00B51E60"/>
    <w:rsid w:val="00B52C84"/>
    <w:rsid w:val="00B53CFD"/>
    <w:rsid w:val="00B55680"/>
    <w:rsid w:val="00B55E08"/>
    <w:rsid w:val="00B56FDF"/>
    <w:rsid w:val="00B575DE"/>
    <w:rsid w:val="00B576EA"/>
    <w:rsid w:val="00B60092"/>
    <w:rsid w:val="00B60EAA"/>
    <w:rsid w:val="00B6285F"/>
    <w:rsid w:val="00B674E7"/>
    <w:rsid w:val="00B707C9"/>
    <w:rsid w:val="00B767BA"/>
    <w:rsid w:val="00B77AA7"/>
    <w:rsid w:val="00B83199"/>
    <w:rsid w:val="00B832C7"/>
    <w:rsid w:val="00B83419"/>
    <w:rsid w:val="00B83480"/>
    <w:rsid w:val="00B8517F"/>
    <w:rsid w:val="00B8544D"/>
    <w:rsid w:val="00B859E3"/>
    <w:rsid w:val="00B85DBE"/>
    <w:rsid w:val="00B91996"/>
    <w:rsid w:val="00B927BD"/>
    <w:rsid w:val="00B9712B"/>
    <w:rsid w:val="00B976E9"/>
    <w:rsid w:val="00B97745"/>
    <w:rsid w:val="00BA48DB"/>
    <w:rsid w:val="00BA711D"/>
    <w:rsid w:val="00BB0310"/>
    <w:rsid w:val="00BB1453"/>
    <w:rsid w:val="00BB15A8"/>
    <w:rsid w:val="00BB19D5"/>
    <w:rsid w:val="00BB365F"/>
    <w:rsid w:val="00BB5794"/>
    <w:rsid w:val="00BB5AD2"/>
    <w:rsid w:val="00BB5E7F"/>
    <w:rsid w:val="00BB6D5C"/>
    <w:rsid w:val="00BB70B9"/>
    <w:rsid w:val="00BB70F3"/>
    <w:rsid w:val="00BC0921"/>
    <w:rsid w:val="00BC18F0"/>
    <w:rsid w:val="00BC1EF0"/>
    <w:rsid w:val="00BC3F21"/>
    <w:rsid w:val="00BC4528"/>
    <w:rsid w:val="00BC4929"/>
    <w:rsid w:val="00BC620A"/>
    <w:rsid w:val="00BC79A2"/>
    <w:rsid w:val="00BD0002"/>
    <w:rsid w:val="00BD092D"/>
    <w:rsid w:val="00BD0E84"/>
    <w:rsid w:val="00BD1203"/>
    <w:rsid w:val="00BD23FA"/>
    <w:rsid w:val="00BD5F7B"/>
    <w:rsid w:val="00BD62B5"/>
    <w:rsid w:val="00BD663F"/>
    <w:rsid w:val="00BE23AA"/>
    <w:rsid w:val="00BE672B"/>
    <w:rsid w:val="00BF08CA"/>
    <w:rsid w:val="00BF1268"/>
    <w:rsid w:val="00BF146E"/>
    <w:rsid w:val="00BF2103"/>
    <w:rsid w:val="00BF2FD9"/>
    <w:rsid w:val="00BF3881"/>
    <w:rsid w:val="00BF494C"/>
    <w:rsid w:val="00BF566E"/>
    <w:rsid w:val="00BF74BE"/>
    <w:rsid w:val="00C016E5"/>
    <w:rsid w:val="00C02A29"/>
    <w:rsid w:val="00C03202"/>
    <w:rsid w:val="00C03B77"/>
    <w:rsid w:val="00C04B05"/>
    <w:rsid w:val="00C05A7B"/>
    <w:rsid w:val="00C06575"/>
    <w:rsid w:val="00C07F5C"/>
    <w:rsid w:val="00C1266B"/>
    <w:rsid w:val="00C1329F"/>
    <w:rsid w:val="00C139DE"/>
    <w:rsid w:val="00C1639C"/>
    <w:rsid w:val="00C1653B"/>
    <w:rsid w:val="00C16594"/>
    <w:rsid w:val="00C2213D"/>
    <w:rsid w:val="00C2296F"/>
    <w:rsid w:val="00C24AF0"/>
    <w:rsid w:val="00C2512F"/>
    <w:rsid w:val="00C2594D"/>
    <w:rsid w:val="00C2624A"/>
    <w:rsid w:val="00C277E1"/>
    <w:rsid w:val="00C3043D"/>
    <w:rsid w:val="00C30D07"/>
    <w:rsid w:val="00C3147C"/>
    <w:rsid w:val="00C3329F"/>
    <w:rsid w:val="00C35A6D"/>
    <w:rsid w:val="00C37694"/>
    <w:rsid w:val="00C37922"/>
    <w:rsid w:val="00C3797A"/>
    <w:rsid w:val="00C40BE2"/>
    <w:rsid w:val="00C4179B"/>
    <w:rsid w:val="00C41C70"/>
    <w:rsid w:val="00C42220"/>
    <w:rsid w:val="00C42479"/>
    <w:rsid w:val="00C4570A"/>
    <w:rsid w:val="00C46259"/>
    <w:rsid w:val="00C52D79"/>
    <w:rsid w:val="00C55576"/>
    <w:rsid w:val="00C57A1B"/>
    <w:rsid w:val="00C60017"/>
    <w:rsid w:val="00C611A7"/>
    <w:rsid w:val="00C6128B"/>
    <w:rsid w:val="00C6344B"/>
    <w:rsid w:val="00C64044"/>
    <w:rsid w:val="00C64756"/>
    <w:rsid w:val="00C67F4B"/>
    <w:rsid w:val="00C7106B"/>
    <w:rsid w:val="00C7207B"/>
    <w:rsid w:val="00C74460"/>
    <w:rsid w:val="00C76CB4"/>
    <w:rsid w:val="00C773E8"/>
    <w:rsid w:val="00C778E6"/>
    <w:rsid w:val="00C77A97"/>
    <w:rsid w:val="00C80823"/>
    <w:rsid w:val="00C8170E"/>
    <w:rsid w:val="00C824F5"/>
    <w:rsid w:val="00C83AE5"/>
    <w:rsid w:val="00C83E24"/>
    <w:rsid w:val="00C84259"/>
    <w:rsid w:val="00C85449"/>
    <w:rsid w:val="00C865C1"/>
    <w:rsid w:val="00C8676F"/>
    <w:rsid w:val="00C86B20"/>
    <w:rsid w:val="00C9158C"/>
    <w:rsid w:val="00C95179"/>
    <w:rsid w:val="00C95C5E"/>
    <w:rsid w:val="00C9790F"/>
    <w:rsid w:val="00CA34FB"/>
    <w:rsid w:val="00CA39E3"/>
    <w:rsid w:val="00CB00C6"/>
    <w:rsid w:val="00CB0775"/>
    <w:rsid w:val="00CB17D4"/>
    <w:rsid w:val="00CB2C2A"/>
    <w:rsid w:val="00CB2F22"/>
    <w:rsid w:val="00CB391D"/>
    <w:rsid w:val="00CB3ED7"/>
    <w:rsid w:val="00CB5248"/>
    <w:rsid w:val="00CB5F63"/>
    <w:rsid w:val="00CB6E80"/>
    <w:rsid w:val="00CC03BE"/>
    <w:rsid w:val="00CC191C"/>
    <w:rsid w:val="00CC49B9"/>
    <w:rsid w:val="00CC4F76"/>
    <w:rsid w:val="00CC7711"/>
    <w:rsid w:val="00CC77EC"/>
    <w:rsid w:val="00CC7ACC"/>
    <w:rsid w:val="00CD26DE"/>
    <w:rsid w:val="00CD3F03"/>
    <w:rsid w:val="00CD4F0E"/>
    <w:rsid w:val="00CD5624"/>
    <w:rsid w:val="00CD6664"/>
    <w:rsid w:val="00CD6951"/>
    <w:rsid w:val="00CD6FA3"/>
    <w:rsid w:val="00CE2180"/>
    <w:rsid w:val="00CE2633"/>
    <w:rsid w:val="00CE37CB"/>
    <w:rsid w:val="00CE564C"/>
    <w:rsid w:val="00CE66C0"/>
    <w:rsid w:val="00CF0022"/>
    <w:rsid w:val="00CF03E4"/>
    <w:rsid w:val="00CF0BB8"/>
    <w:rsid w:val="00CF0E81"/>
    <w:rsid w:val="00CF0F7B"/>
    <w:rsid w:val="00CF1FDC"/>
    <w:rsid w:val="00CF4B86"/>
    <w:rsid w:val="00CF4CC3"/>
    <w:rsid w:val="00CF517D"/>
    <w:rsid w:val="00CF667A"/>
    <w:rsid w:val="00D0214B"/>
    <w:rsid w:val="00D02698"/>
    <w:rsid w:val="00D036A9"/>
    <w:rsid w:val="00D05B8B"/>
    <w:rsid w:val="00D06499"/>
    <w:rsid w:val="00D10358"/>
    <w:rsid w:val="00D105A8"/>
    <w:rsid w:val="00D15C5B"/>
    <w:rsid w:val="00D1610D"/>
    <w:rsid w:val="00D16682"/>
    <w:rsid w:val="00D20765"/>
    <w:rsid w:val="00D23AF7"/>
    <w:rsid w:val="00D23D5F"/>
    <w:rsid w:val="00D268A2"/>
    <w:rsid w:val="00D30550"/>
    <w:rsid w:val="00D307B6"/>
    <w:rsid w:val="00D3094C"/>
    <w:rsid w:val="00D30C23"/>
    <w:rsid w:val="00D314FD"/>
    <w:rsid w:val="00D31500"/>
    <w:rsid w:val="00D31B17"/>
    <w:rsid w:val="00D32196"/>
    <w:rsid w:val="00D341F1"/>
    <w:rsid w:val="00D3754F"/>
    <w:rsid w:val="00D405C3"/>
    <w:rsid w:val="00D42982"/>
    <w:rsid w:val="00D42EF5"/>
    <w:rsid w:val="00D44085"/>
    <w:rsid w:val="00D44178"/>
    <w:rsid w:val="00D44637"/>
    <w:rsid w:val="00D45061"/>
    <w:rsid w:val="00D45C0B"/>
    <w:rsid w:val="00D504C5"/>
    <w:rsid w:val="00D515F3"/>
    <w:rsid w:val="00D51712"/>
    <w:rsid w:val="00D51BC4"/>
    <w:rsid w:val="00D52B03"/>
    <w:rsid w:val="00D564F0"/>
    <w:rsid w:val="00D578F6"/>
    <w:rsid w:val="00D60008"/>
    <w:rsid w:val="00D60034"/>
    <w:rsid w:val="00D60226"/>
    <w:rsid w:val="00D62879"/>
    <w:rsid w:val="00D647F3"/>
    <w:rsid w:val="00D650B6"/>
    <w:rsid w:val="00D6588A"/>
    <w:rsid w:val="00D66427"/>
    <w:rsid w:val="00D66BA5"/>
    <w:rsid w:val="00D66DA0"/>
    <w:rsid w:val="00D6728C"/>
    <w:rsid w:val="00D67754"/>
    <w:rsid w:val="00D67B9C"/>
    <w:rsid w:val="00D704A9"/>
    <w:rsid w:val="00D70EFA"/>
    <w:rsid w:val="00D71A84"/>
    <w:rsid w:val="00D71FC9"/>
    <w:rsid w:val="00D7393F"/>
    <w:rsid w:val="00D73A93"/>
    <w:rsid w:val="00D748B3"/>
    <w:rsid w:val="00D801CD"/>
    <w:rsid w:val="00D835F0"/>
    <w:rsid w:val="00D85262"/>
    <w:rsid w:val="00D85CFA"/>
    <w:rsid w:val="00D86C70"/>
    <w:rsid w:val="00D87965"/>
    <w:rsid w:val="00D90B4F"/>
    <w:rsid w:val="00D90BE0"/>
    <w:rsid w:val="00D91E1E"/>
    <w:rsid w:val="00D924B4"/>
    <w:rsid w:val="00D9284F"/>
    <w:rsid w:val="00D92EE8"/>
    <w:rsid w:val="00D937CC"/>
    <w:rsid w:val="00D94B7E"/>
    <w:rsid w:val="00D96F94"/>
    <w:rsid w:val="00DA1008"/>
    <w:rsid w:val="00DA1D96"/>
    <w:rsid w:val="00DA237C"/>
    <w:rsid w:val="00DA2668"/>
    <w:rsid w:val="00DA353D"/>
    <w:rsid w:val="00DA3826"/>
    <w:rsid w:val="00DA46C6"/>
    <w:rsid w:val="00DA520A"/>
    <w:rsid w:val="00DA55B2"/>
    <w:rsid w:val="00DA6042"/>
    <w:rsid w:val="00DA6A89"/>
    <w:rsid w:val="00DA6DAA"/>
    <w:rsid w:val="00DB3098"/>
    <w:rsid w:val="00DB357A"/>
    <w:rsid w:val="00DB3755"/>
    <w:rsid w:val="00DB429E"/>
    <w:rsid w:val="00DB4D7B"/>
    <w:rsid w:val="00DB59E6"/>
    <w:rsid w:val="00DB7AE4"/>
    <w:rsid w:val="00DC0A5F"/>
    <w:rsid w:val="00DC0C65"/>
    <w:rsid w:val="00DC0DC3"/>
    <w:rsid w:val="00DC16A7"/>
    <w:rsid w:val="00DC2A0F"/>
    <w:rsid w:val="00DC3B73"/>
    <w:rsid w:val="00DC55EE"/>
    <w:rsid w:val="00DC5D79"/>
    <w:rsid w:val="00DC7ACC"/>
    <w:rsid w:val="00DC7DB6"/>
    <w:rsid w:val="00DD0ACA"/>
    <w:rsid w:val="00DD17E7"/>
    <w:rsid w:val="00DD19EE"/>
    <w:rsid w:val="00DD1E0E"/>
    <w:rsid w:val="00DD26EE"/>
    <w:rsid w:val="00DD2A09"/>
    <w:rsid w:val="00DD3490"/>
    <w:rsid w:val="00DD38B3"/>
    <w:rsid w:val="00DD43E4"/>
    <w:rsid w:val="00DD50DD"/>
    <w:rsid w:val="00DD51AB"/>
    <w:rsid w:val="00DD7A7D"/>
    <w:rsid w:val="00DE0CF4"/>
    <w:rsid w:val="00DE1C92"/>
    <w:rsid w:val="00DE25E1"/>
    <w:rsid w:val="00DE2DF9"/>
    <w:rsid w:val="00DE32C1"/>
    <w:rsid w:val="00DE5F15"/>
    <w:rsid w:val="00DE6206"/>
    <w:rsid w:val="00DE6924"/>
    <w:rsid w:val="00DE76CB"/>
    <w:rsid w:val="00DF0DB9"/>
    <w:rsid w:val="00DF0FA8"/>
    <w:rsid w:val="00DF2670"/>
    <w:rsid w:val="00DF2F32"/>
    <w:rsid w:val="00DF46FD"/>
    <w:rsid w:val="00DF4723"/>
    <w:rsid w:val="00DF521F"/>
    <w:rsid w:val="00DF5648"/>
    <w:rsid w:val="00DF62F3"/>
    <w:rsid w:val="00DF6C90"/>
    <w:rsid w:val="00DF7EFA"/>
    <w:rsid w:val="00E01691"/>
    <w:rsid w:val="00E03102"/>
    <w:rsid w:val="00E035E3"/>
    <w:rsid w:val="00E036A2"/>
    <w:rsid w:val="00E037D4"/>
    <w:rsid w:val="00E03BC4"/>
    <w:rsid w:val="00E054BC"/>
    <w:rsid w:val="00E06B13"/>
    <w:rsid w:val="00E071A3"/>
    <w:rsid w:val="00E07E1F"/>
    <w:rsid w:val="00E122A9"/>
    <w:rsid w:val="00E13586"/>
    <w:rsid w:val="00E13F67"/>
    <w:rsid w:val="00E16E39"/>
    <w:rsid w:val="00E16FEB"/>
    <w:rsid w:val="00E17075"/>
    <w:rsid w:val="00E17E9D"/>
    <w:rsid w:val="00E2119F"/>
    <w:rsid w:val="00E22A95"/>
    <w:rsid w:val="00E22B7F"/>
    <w:rsid w:val="00E22BA2"/>
    <w:rsid w:val="00E22DDB"/>
    <w:rsid w:val="00E274E5"/>
    <w:rsid w:val="00E3064C"/>
    <w:rsid w:val="00E32036"/>
    <w:rsid w:val="00E3331F"/>
    <w:rsid w:val="00E33644"/>
    <w:rsid w:val="00E37564"/>
    <w:rsid w:val="00E405D6"/>
    <w:rsid w:val="00E42056"/>
    <w:rsid w:val="00E42E14"/>
    <w:rsid w:val="00E42F37"/>
    <w:rsid w:val="00E43091"/>
    <w:rsid w:val="00E43C36"/>
    <w:rsid w:val="00E445BD"/>
    <w:rsid w:val="00E45B12"/>
    <w:rsid w:val="00E464FA"/>
    <w:rsid w:val="00E472CE"/>
    <w:rsid w:val="00E4734C"/>
    <w:rsid w:val="00E513A2"/>
    <w:rsid w:val="00E5252C"/>
    <w:rsid w:val="00E52D6B"/>
    <w:rsid w:val="00E52DB0"/>
    <w:rsid w:val="00E535BF"/>
    <w:rsid w:val="00E535F2"/>
    <w:rsid w:val="00E54A14"/>
    <w:rsid w:val="00E55324"/>
    <w:rsid w:val="00E5592D"/>
    <w:rsid w:val="00E55A51"/>
    <w:rsid w:val="00E575DA"/>
    <w:rsid w:val="00E57B05"/>
    <w:rsid w:val="00E62822"/>
    <w:rsid w:val="00E6401C"/>
    <w:rsid w:val="00E64D08"/>
    <w:rsid w:val="00E70186"/>
    <w:rsid w:val="00E70B5A"/>
    <w:rsid w:val="00E713C1"/>
    <w:rsid w:val="00E7341E"/>
    <w:rsid w:val="00E74D73"/>
    <w:rsid w:val="00E77FD1"/>
    <w:rsid w:val="00E83313"/>
    <w:rsid w:val="00E846FD"/>
    <w:rsid w:val="00E847D9"/>
    <w:rsid w:val="00E8673F"/>
    <w:rsid w:val="00E8768A"/>
    <w:rsid w:val="00E91FE2"/>
    <w:rsid w:val="00E92AAA"/>
    <w:rsid w:val="00E92C31"/>
    <w:rsid w:val="00E92D55"/>
    <w:rsid w:val="00E934A7"/>
    <w:rsid w:val="00E95097"/>
    <w:rsid w:val="00E959EF"/>
    <w:rsid w:val="00E96206"/>
    <w:rsid w:val="00E974A1"/>
    <w:rsid w:val="00EA0CDB"/>
    <w:rsid w:val="00EA280C"/>
    <w:rsid w:val="00EA2C98"/>
    <w:rsid w:val="00EA3EED"/>
    <w:rsid w:val="00EA4C1B"/>
    <w:rsid w:val="00EA614E"/>
    <w:rsid w:val="00EA7109"/>
    <w:rsid w:val="00EB1D13"/>
    <w:rsid w:val="00EB25EE"/>
    <w:rsid w:val="00EB42FE"/>
    <w:rsid w:val="00EB4B80"/>
    <w:rsid w:val="00EB4FDC"/>
    <w:rsid w:val="00EB5B45"/>
    <w:rsid w:val="00EB6340"/>
    <w:rsid w:val="00EB6935"/>
    <w:rsid w:val="00EB693E"/>
    <w:rsid w:val="00EB6F78"/>
    <w:rsid w:val="00EB6F8D"/>
    <w:rsid w:val="00EB6FDF"/>
    <w:rsid w:val="00EB723A"/>
    <w:rsid w:val="00EC0659"/>
    <w:rsid w:val="00EC0D06"/>
    <w:rsid w:val="00EC0D13"/>
    <w:rsid w:val="00EC32A8"/>
    <w:rsid w:val="00EC422E"/>
    <w:rsid w:val="00EC4A27"/>
    <w:rsid w:val="00EC4A51"/>
    <w:rsid w:val="00EC75AE"/>
    <w:rsid w:val="00ED0A89"/>
    <w:rsid w:val="00ED0D07"/>
    <w:rsid w:val="00ED0F71"/>
    <w:rsid w:val="00ED1226"/>
    <w:rsid w:val="00ED15F8"/>
    <w:rsid w:val="00ED19AD"/>
    <w:rsid w:val="00ED1CA7"/>
    <w:rsid w:val="00ED2808"/>
    <w:rsid w:val="00ED4A37"/>
    <w:rsid w:val="00ED5415"/>
    <w:rsid w:val="00ED6023"/>
    <w:rsid w:val="00EE0019"/>
    <w:rsid w:val="00EE006C"/>
    <w:rsid w:val="00EE12B3"/>
    <w:rsid w:val="00EE1391"/>
    <w:rsid w:val="00EE2477"/>
    <w:rsid w:val="00EE2AE0"/>
    <w:rsid w:val="00EE408E"/>
    <w:rsid w:val="00EE4393"/>
    <w:rsid w:val="00EE5B48"/>
    <w:rsid w:val="00EE5E81"/>
    <w:rsid w:val="00EE624A"/>
    <w:rsid w:val="00EF03CF"/>
    <w:rsid w:val="00EF19F1"/>
    <w:rsid w:val="00EF2BFB"/>
    <w:rsid w:val="00EF2D27"/>
    <w:rsid w:val="00EF2F31"/>
    <w:rsid w:val="00EF3244"/>
    <w:rsid w:val="00EF3A2C"/>
    <w:rsid w:val="00EF5919"/>
    <w:rsid w:val="00EF6111"/>
    <w:rsid w:val="00EF6178"/>
    <w:rsid w:val="00EF70FF"/>
    <w:rsid w:val="00EF7562"/>
    <w:rsid w:val="00EF7A32"/>
    <w:rsid w:val="00EF7AE4"/>
    <w:rsid w:val="00F02905"/>
    <w:rsid w:val="00F02C12"/>
    <w:rsid w:val="00F04280"/>
    <w:rsid w:val="00F04646"/>
    <w:rsid w:val="00F049B3"/>
    <w:rsid w:val="00F076D8"/>
    <w:rsid w:val="00F0771E"/>
    <w:rsid w:val="00F105D9"/>
    <w:rsid w:val="00F112BE"/>
    <w:rsid w:val="00F12DD1"/>
    <w:rsid w:val="00F1343B"/>
    <w:rsid w:val="00F14025"/>
    <w:rsid w:val="00F15162"/>
    <w:rsid w:val="00F15285"/>
    <w:rsid w:val="00F162DA"/>
    <w:rsid w:val="00F16746"/>
    <w:rsid w:val="00F17D41"/>
    <w:rsid w:val="00F20D67"/>
    <w:rsid w:val="00F21858"/>
    <w:rsid w:val="00F23820"/>
    <w:rsid w:val="00F266F3"/>
    <w:rsid w:val="00F30B7C"/>
    <w:rsid w:val="00F34CAA"/>
    <w:rsid w:val="00F371D5"/>
    <w:rsid w:val="00F40A3E"/>
    <w:rsid w:val="00F410D7"/>
    <w:rsid w:val="00F442DA"/>
    <w:rsid w:val="00F44988"/>
    <w:rsid w:val="00F45133"/>
    <w:rsid w:val="00F453F8"/>
    <w:rsid w:val="00F47BF9"/>
    <w:rsid w:val="00F53CBE"/>
    <w:rsid w:val="00F546AD"/>
    <w:rsid w:val="00F54D1D"/>
    <w:rsid w:val="00F5550A"/>
    <w:rsid w:val="00F55725"/>
    <w:rsid w:val="00F560AC"/>
    <w:rsid w:val="00F564C8"/>
    <w:rsid w:val="00F56EBA"/>
    <w:rsid w:val="00F57139"/>
    <w:rsid w:val="00F609A1"/>
    <w:rsid w:val="00F618F2"/>
    <w:rsid w:val="00F65B73"/>
    <w:rsid w:val="00F65EA7"/>
    <w:rsid w:val="00F662EB"/>
    <w:rsid w:val="00F66FC4"/>
    <w:rsid w:val="00F67D97"/>
    <w:rsid w:val="00F67EBD"/>
    <w:rsid w:val="00F70518"/>
    <w:rsid w:val="00F7096C"/>
    <w:rsid w:val="00F72CF6"/>
    <w:rsid w:val="00F73931"/>
    <w:rsid w:val="00F73E79"/>
    <w:rsid w:val="00F7436E"/>
    <w:rsid w:val="00F7454E"/>
    <w:rsid w:val="00F74A33"/>
    <w:rsid w:val="00F7688E"/>
    <w:rsid w:val="00F76D9C"/>
    <w:rsid w:val="00F76DB0"/>
    <w:rsid w:val="00F7736F"/>
    <w:rsid w:val="00F77590"/>
    <w:rsid w:val="00F776F7"/>
    <w:rsid w:val="00F77B1E"/>
    <w:rsid w:val="00F81677"/>
    <w:rsid w:val="00F82D62"/>
    <w:rsid w:val="00F83F99"/>
    <w:rsid w:val="00F86AC0"/>
    <w:rsid w:val="00F870EC"/>
    <w:rsid w:val="00F87CB3"/>
    <w:rsid w:val="00F9027B"/>
    <w:rsid w:val="00F91E15"/>
    <w:rsid w:val="00F95C70"/>
    <w:rsid w:val="00F968D1"/>
    <w:rsid w:val="00FA00FA"/>
    <w:rsid w:val="00FA0E84"/>
    <w:rsid w:val="00FA15A3"/>
    <w:rsid w:val="00FA1E42"/>
    <w:rsid w:val="00FA403C"/>
    <w:rsid w:val="00FA41E7"/>
    <w:rsid w:val="00FA57A2"/>
    <w:rsid w:val="00FB136C"/>
    <w:rsid w:val="00FB1798"/>
    <w:rsid w:val="00FB2A4D"/>
    <w:rsid w:val="00FB407E"/>
    <w:rsid w:val="00FB4108"/>
    <w:rsid w:val="00FB4377"/>
    <w:rsid w:val="00FC18ED"/>
    <w:rsid w:val="00FC2B9D"/>
    <w:rsid w:val="00FC36E1"/>
    <w:rsid w:val="00FC4F8B"/>
    <w:rsid w:val="00FC6993"/>
    <w:rsid w:val="00FC7010"/>
    <w:rsid w:val="00FD0E78"/>
    <w:rsid w:val="00FD2EA4"/>
    <w:rsid w:val="00FD32FE"/>
    <w:rsid w:val="00FD3589"/>
    <w:rsid w:val="00FD41AA"/>
    <w:rsid w:val="00FD42CC"/>
    <w:rsid w:val="00FD54F5"/>
    <w:rsid w:val="00FD60D1"/>
    <w:rsid w:val="00FE056F"/>
    <w:rsid w:val="00FE3C34"/>
    <w:rsid w:val="00FE4C7E"/>
    <w:rsid w:val="00FE7B4F"/>
    <w:rsid w:val="00FF0DC5"/>
    <w:rsid w:val="00FF5231"/>
    <w:rsid w:val="00FF7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677"/>
  <w15:docId w15:val="{ACE0B89C-512D-4C59-A7CD-1E1558F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03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650C3"/>
    <w:pPr>
      <w:ind w:left="720"/>
      <w:contextualSpacing/>
    </w:pPr>
  </w:style>
  <w:style w:type="character" w:styleId="Hyperlink">
    <w:name w:val="Hyperlink"/>
    <w:basedOn w:val="DefaultParagraphFont"/>
    <w:uiPriority w:val="99"/>
    <w:unhideWhenUsed/>
    <w:rsid w:val="00936EEC"/>
    <w:rPr>
      <w:color w:val="0563C1"/>
      <w:u w:val="single"/>
    </w:rPr>
  </w:style>
  <w:style w:type="paragraph" w:styleId="BalloonText">
    <w:name w:val="Balloon Text"/>
    <w:basedOn w:val="Normal"/>
    <w:link w:val="BalloonTextChar"/>
    <w:uiPriority w:val="99"/>
    <w:semiHidden/>
    <w:unhideWhenUsed/>
    <w:rsid w:val="006F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C1"/>
    <w:rPr>
      <w:rFonts w:ascii="Segoe UI" w:hAnsi="Segoe UI" w:cs="Segoe UI"/>
      <w:sz w:val="18"/>
      <w:szCs w:val="18"/>
    </w:rPr>
  </w:style>
  <w:style w:type="paragraph" w:styleId="Header">
    <w:name w:val="header"/>
    <w:basedOn w:val="Normal"/>
    <w:link w:val="HeaderChar"/>
    <w:uiPriority w:val="99"/>
    <w:unhideWhenUsed/>
    <w:rsid w:val="00EB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80"/>
  </w:style>
  <w:style w:type="paragraph" w:styleId="Footer">
    <w:name w:val="footer"/>
    <w:basedOn w:val="Normal"/>
    <w:link w:val="FooterChar"/>
    <w:uiPriority w:val="99"/>
    <w:unhideWhenUsed/>
    <w:rsid w:val="00EB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80"/>
  </w:style>
  <w:style w:type="character" w:styleId="UnresolvedMention">
    <w:name w:val="Unresolved Mention"/>
    <w:basedOn w:val="DefaultParagraphFont"/>
    <w:uiPriority w:val="99"/>
    <w:semiHidden/>
    <w:unhideWhenUsed/>
    <w:rsid w:val="0091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723">
      <w:bodyDiv w:val="1"/>
      <w:marLeft w:val="0"/>
      <w:marRight w:val="0"/>
      <w:marTop w:val="0"/>
      <w:marBottom w:val="0"/>
      <w:divBdr>
        <w:top w:val="none" w:sz="0" w:space="0" w:color="auto"/>
        <w:left w:val="none" w:sz="0" w:space="0" w:color="auto"/>
        <w:bottom w:val="none" w:sz="0" w:space="0" w:color="auto"/>
        <w:right w:val="none" w:sz="0" w:space="0" w:color="auto"/>
      </w:divBdr>
    </w:div>
    <w:div w:id="720832341">
      <w:bodyDiv w:val="1"/>
      <w:marLeft w:val="0"/>
      <w:marRight w:val="0"/>
      <w:marTop w:val="0"/>
      <w:marBottom w:val="0"/>
      <w:divBdr>
        <w:top w:val="none" w:sz="0" w:space="0" w:color="auto"/>
        <w:left w:val="none" w:sz="0" w:space="0" w:color="auto"/>
        <w:bottom w:val="none" w:sz="0" w:space="0" w:color="auto"/>
        <w:right w:val="none" w:sz="0" w:space="0" w:color="auto"/>
      </w:divBdr>
    </w:div>
    <w:div w:id="1799301993">
      <w:bodyDiv w:val="1"/>
      <w:marLeft w:val="0"/>
      <w:marRight w:val="0"/>
      <w:marTop w:val="0"/>
      <w:marBottom w:val="0"/>
      <w:divBdr>
        <w:top w:val="none" w:sz="0" w:space="0" w:color="auto"/>
        <w:left w:val="none" w:sz="0" w:space="0" w:color="auto"/>
        <w:bottom w:val="none" w:sz="0" w:space="0" w:color="auto"/>
        <w:right w:val="none" w:sz="0" w:space="0" w:color="auto"/>
      </w:divBdr>
    </w:div>
    <w:div w:id="21332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middleeast.com/en/list/50-most-active-investors-in-the-middle-east/" TargetMode="External"/><Relationship Id="rId3" Type="http://schemas.openxmlformats.org/officeDocument/2006/relationships/settings" Target="settings.xml"/><Relationship Id="rId7" Type="http://schemas.openxmlformats.org/officeDocument/2006/relationships/hyperlink" Target="https://www.forbesmiddleeast.com/en/list/top-100-startups-in-the-middle-e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middleeast.com/en/list/top-12-up-and-coming-companies-in-the-middle-eas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Hamilton</dc:creator>
  <cp:lastModifiedBy>Husianali Shabbir Gandhi</cp:lastModifiedBy>
  <cp:revision>5</cp:revision>
  <dcterms:created xsi:type="dcterms:W3CDTF">2018-10-09T12:38:00Z</dcterms:created>
  <dcterms:modified xsi:type="dcterms:W3CDTF">2018-10-10T06:23:00Z</dcterms:modified>
</cp:coreProperties>
</file>